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19D" w14:textId="7D8C30AC" w:rsidR="00293164" w:rsidRPr="00D33ACE" w:rsidRDefault="003B32F1" w:rsidP="003D5E8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33ACE">
        <w:rPr>
          <w:rFonts w:ascii="Arial" w:hAnsi="Arial" w:cs="Arial"/>
          <w:b/>
          <w:color w:val="0070C0"/>
          <w:sz w:val="28"/>
          <w:szCs w:val="28"/>
        </w:rPr>
        <w:t>КОММЕНТАРИЙ</w:t>
      </w:r>
    </w:p>
    <w:p w14:paraId="406409F9" w14:textId="77777777" w:rsidR="00732AB9" w:rsidRPr="00D33ACE" w:rsidRDefault="00732AB9" w:rsidP="003D5E8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33ACE">
        <w:rPr>
          <w:rFonts w:ascii="Arial" w:hAnsi="Arial" w:cs="Arial"/>
          <w:b/>
          <w:color w:val="0070C0"/>
          <w:sz w:val="28"/>
          <w:szCs w:val="28"/>
        </w:rPr>
        <w:t>к проекту Указа Президента Республики Узбекистан</w:t>
      </w:r>
    </w:p>
    <w:p w14:paraId="58DF6BB3" w14:textId="77777777" w:rsidR="00732AB9" w:rsidRPr="00D33ACE" w:rsidRDefault="00AC361C" w:rsidP="003D5E84">
      <w:pPr>
        <w:widowControl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33ACE">
        <w:rPr>
          <w:rFonts w:ascii="Arial" w:hAnsi="Arial" w:cs="Arial"/>
          <w:b/>
          <w:color w:val="0070C0"/>
          <w:sz w:val="28"/>
          <w:szCs w:val="28"/>
        </w:rPr>
        <w:t>«</w:t>
      </w:r>
      <w:r w:rsidR="006C6345" w:rsidRPr="00D33ACE">
        <w:rPr>
          <w:rFonts w:ascii="Arial" w:hAnsi="Arial" w:cs="Arial"/>
          <w:b/>
          <w:color w:val="0070C0"/>
          <w:sz w:val="28"/>
          <w:szCs w:val="28"/>
        </w:rPr>
        <w:t xml:space="preserve">О мерах по совершенствованию регулирования </w:t>
      </w:r>
      <w:r w:rsidR="002D5BC0" w:rsidRPr="00D33ACE">
        <w:rPr>
          <w:rFonts w:ascii="Arial" w:eastAsia="Times New Roman" w:hAnsi="Arial" w:cs="Arial"/>
          <w:b/>
          <w:color w:val="0070C0"/>
          <w:sz w:val="28"/>
          <w:szCs w:val="28"/>
        </w:rPr>
        <w:t xml:space="preserve">организации </w:t>
      </w:r>
      <w:r w:rsidR="002D5BC0" w:rsidRPr="00D33ACE">
        <w:rPr>
          <w:rFonts w:ascii="Arial" w:eastAsia="Times New Roman" w:hAnsi="Arial" w:cs="Arial"/>
          <w:b/>
          <w:color w:val="0070C0"/>
          <w:sz w:val="28"/>
          <w:szCs w:val="28"/>
        </w:rPr>
        <w:br/>
        <w:t xml:space="preserve">и проведения </w:t>
      </w:r>
      <w:r w:rsidR="0084564D" w:rsidRPr="00D33ACE">
        <w:rPr>
          <w:rFonts w:ascii="Arial" w:eastAsia="Times New Roman" w:hAnsi="Arial" w:cs="Arial"/>
          <w:b/>
          <w:color w:val="0070C0"/>
          <w:sz w:val="28"/>
          <w:szCs w:val="28"/>
        </w:rPr>
        <w:t xml:space="preserve">лотерей и </w:t>
      </w:r>
      <w:r w:rsidR="00B323AB" w:rsidRPr="00D33ACE">
        <w:rPr>
          <w:rFonts w:ascii="Arial" w:eastAsia="Times New Roman" w:hAnsi="Arial" w:cs="Arial"/>
          <w:b/>
          <w:color w:val="0070C0"/>
          <w:sz w:val="28"/>
          <w:szCs w:val="28"/>
        </w:rPr>
        <w:t xml:space="preserve">игр, основанных на риске, </w:t>
      </w:r>
      <w:r w:rsidR="002D5BC0" w:rsidRPr="00D33ACE">
        <w:rPr>
          <w:rFonts w:ascii="Arial" w:eastAsia="Times New Roman" w:hAnsi="Arial" w:cs="Arial"/>
          <w:b/>
          <w:color w:val="0070C0"/>
          <w:sz w:val="28"/>
          <w:szCs w:val="28"/>
        </w:rPr>
        <w:t xml:space="preserve"> </w:t>
      </w:r>
      <w:r w:rsidR="00B323AB" w:rsidRPr="00D33ACE">
        <w:rPr>
          <w:rFonts w:ascii="Arial" w:eastAsia="Times New Roman" w:hAnsi="Arial" w:cs="Arial"/>
          <w:b/>
          <w:color w:val="0070C0"/>
          <w:sz w:val="28"/>
          <w:szCs w:val="28"/>
        </w:rPr>
        <w:br/>
      </w:r>
      <w:r w:rsidR="006C6345" w:rsidRPr="00D33ACE">
        <w:rPr>
          <w:rFonts w:ascii="Arial" w:hAnsi="Arial" w:cs="Arial"/>
          <w:b/>
          <w:color w:val="0070C0"/>
          <w:sz w:val="28"/>
          <w:szCs w:val="28"/>
        </w:rPr>
        <w:t>в Республике Узбекистан</w:t>
      </w:r>
      <w:r w:rsidRPr="00D33ACE">
        <w:rPr>
          <w:rFonts w:ascii="Arial" w:hAnsi="Arial" w:cs="Arial"/>
          <w:b/>
          <w:color w:val="0070C0"/>
          <w:sz w:val="28"/>
          <w:szCs w:val="28"/>
        </w:rPr>
        <w:t>»</w:t>
      </w:r>
    </w:p>
    <w:p w14:paraId="0E338E7E" w14:textId="77777777" w:rsidR="00732AB9" w:rsidRPr="00D33ACE" w:rsidRDefault="00732AB9" w:rsidP="003D5E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1A025F" w14:textId="77777777" w:rsidR="00A25379" w:rsidRPr="00D33ACE" w:rsidRDefault="00A25379" w:rsidP="003D5E84">
      <w:pPr>
        <w:spacing w:before="80" w:after="0" w:line="264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1D245AD1" w14:textId="319DFE77" w:rsidR="003C39F8" w:rsidRPr="00D33ACE" w:rsidRDefault="003C39F8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 xml:space="preserve">В последние годы отмечается активное внедрение цифровых технологий и электронных платежей во все сферы. </w:t>
      </w:r>
      <w:r w:rsidR="00500200" w:rsidRPr="00D33ACE">
        <w:rPr>
          <w:rFonts w:ascii="Arial" w:hAnsi="Arial" w:cs="Arial"/>
          <w:sz w:val="28"/>
          <w:szCs w:val="28"/>
        </w:rPr>
        <w:t>Д</w:t>
      </w:r>
      <w:r w:rsidR="007607F7" w:rsidRPr="00D33ACE">
        <w:rPr>
          <w:rFonts w:ascii="Arial" w:hAnsi="Arial" w:cs="Arial"/>
          <w:sz w:val="28"/>
          <w:szCs w:val="28"/>
        </w:rPr>
        <w:t xml:space="preserve">анное обстоятельство </w:t>
      </w:r>
      <w:r w:rsidR="003D1209" w:rsidRPr="00D33ACE">
        <w:rPr>
          <w:rFonts w:ascii="Arial" w:hAnsi="Arial" w:cs="Arial"/>
          <w:sz w:val="28"/>
          <w:szCs w:val="28"/>
        </w:rPr>
        <w:t xml:space="preserve">способствовало </w:t>
      </w:r>
      <w:r w:rsidRPr="00D33ACE">
        <w:rPr>
          <w:rFonts w:ascii="Arial" w:hAnsi="Arial" w:cs="Arial"/>
          <w:sz w:val="28"/>
          <w:szCs w:val="28"/>
        </w:rPr>
        <w:t>распространению онлайн игр, основанных на риске.</w:t>
      </w:r>
    </w:p>
    <w:p w14:paraId="65B39B2C" w14:textId="0F66DAF2" w:rsidR="00B60246" w:rsidRPr="00D33ACE" w:rsidRDefault="00701283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>Вместе с тем</w:t>
      </w:r>
      <w:r w:rsidR="00B14BAE" w:rsidRPr="00D33ACE">
        <w:rPr>
          <w:rFonts w:ascii="Arial" w:hAnsi="Arial" w:cs="Arial"/>
          <w:sz w:val="28"/>
          <w:szCs w:val="28"/>
        </w:rPr>
        <w:t>,</w:t>
      </w:r>
      <w:r w:rsidR="00B14BAE" w:rsidRPr="00D33ACE">
        <w:rPr>
          <w:rFonts w:ascii="Arial" w:eastAsia="Times New Roman" w:hAnsi="Arial" w:cs="Arial"/>
          <w:sz w:val="28"/>
          <w:szCs w:val="28"/>
        </w:rPr>
        <w:t xml:space="preserve"> на территории страны действуют</w:t>
      </w:r>
      <w:r w:rsidRPr="00D33ACE">
        <w:rPr>
          <w:rFonts w:ascii="Arial" w:hAnsi="Arial" w:cs="Arial"/>
          <w:sz w:val="28"/>
          <w:szCs w:val="28"/>
        </w:rPr>
        <w:t xml:space="preserve"> запреты </w:t>
      </w:r>
      <w:r w:rsidR="00D33ACE">
        <w:rPr>
          <w:rFonts w:ascii="Arial" w:hAnsi="Arial" w:cs="Arial"/>
          <w:sz w:val="28"/>
          <w:szCs w:val="28"/>
        </w:rPr>
        <w:br/>
      </w:r>
      <w:r w:rsidRPr="00D33ACE">
        <w:rPr>
          <w:rFonts w:ascii="Arial" w:hAnsi="Arial" w:cs="Arial"/>
          <w:sz w:val="28"/>
          <w:szCs w:val="28"/>
        </w:rPr>
        <w:t xml:space="preserve">на организацию </w:t>
      </w:r>
      <w:r w:rsidR="00196CF3" w:rsidRPr="00D33ACE">
        <w:rPr>
          <w:rFonts w:ascii="Arial" w:eastAsia="Times New Roman" w:hAnsi="Arial" w:cs="Arial"/>
          <w:sz w:val="28"/>
          <w:szCs w:val="28"/>
        </w:rPr>
        <w:t>и проведение азартных и других основанных на риске игр</w:t>
      </w:r>
      <w:r w:rsidR="00B14BAE" w:rsidRPr="00D33ACE">
        <w:rPr>
          <w:rFonts w:ascii="Arial" w:eastAsia="Times New Roman" w:hAnsi="Arial" w:cs="Arial"/>
          <w:sz w:val="28"/>
          <w:szCs w:val="28"/>
        </w:rPr>
        <w:t>, введенные</w:t>
      </w:r>
      <w:r w:rsidR="00B14BAE" w:rsidRPr="00D33ACE">
        <w:rPr>
          <w:rFonts w:ascii="Arial" w:hAnsi="Arial" w:cs="Arial"/>
          <w:sz w:val="28"/>
          <w:szCs w:val="28"/>
        </w:rPr>
        <w:t xml:space="preserve"> с </w:t>
      </w:r>
      <w:r w:rsidR="00B14BAE" w:rsidRPr="00D33ACE">
        <w:rPr>
          <w:rFonts w:ascii="Arial" w:hAnsi="Arial" w:cs="Arial"/>
          <w:b/>
          <w:sz w:val="28"/>
          <w:szCs w:val="28"/>
        </w:rPr>
        <w:t>1 сентября 2007 года.</w:t>
      </w:r>
      <w:r w:rsidR="00B14BAE" w:rsidRPr="00D33ACE">
        <w:rPr>
          <w:rFonts w:ascii="Arial" w:hAnsi="Arial" w:cs="Arial"/>
          <w:sz w:val="28"/>
          <w:szCs w:val="28"/>
        </w:rPr>
        <w:t xml:space="preserve"> </w:t>
      </w:r>
    </w:p>
    <w:p w14:paraId="1E17B39E" w14:textId="2D52346A" w:rsidR="00325DE2" w:rsidRPr="00D33ACE" w:rsidRDefault="00B60246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>Однако</w:t>
      </w:r>
      <w:r w:rsidR="002D3612" w:rsidRPr="00D33ACE">
        <w:rPr>
          <w:rFonts w:ascii="Arial" w:eastAsia="Times New Roman" w:hAnsi="Arial" w:cs="Arial"/>
          <w:sz w:val="28"/>
          <w:szCs w:val="28"/>
        </w:rPr>
        <w:t>,</w:t>
      </w:r>
      <w:r w:rsidRPr="00D33ACE">
        <w:rPr>
          <w:rFonts w:ascii="Arial" w:eastAsia="Times New Roman" w:hAnsi="Arial" w:cs="Arial"/>
          <w:sz w:val="28"/>
          <w:szCs w:val="28"/>
        </w:rPr>
        <w:t xml:space="preserve"> при </w:t>
      </w:r>
      <w:r w:rsidRPr="00D33ACE">
        <w:rPr>
          <w:rFonts w:ascii="Arial" w:hAnsi="Arial" w:cs="Arial"/>
          <w:sz w:val="28"/>
          <w:szCs w:val="28"/>
        </w:rPr>
        <w:t>устойчивом интересе граждан</w:t>
      </w:r>
      <w:r w:rsidR="002D3612" w:rsidRPr="00D33ACE">
        <w:rPr>
          <w:rFonts w:ascii="Arial" w:hAnsi="Arial" w:cs="Arial"/>
          <w:sz w:val="28"/>
          <w:szCs w:val="28"/>
        </w:rPr>
        <w:t xml:space="preserve"> к играм</w:t>
      </w:r>
      <w:r w:rsidR="00E73FBB" w:rsidRPr="00D33ACE">
        <w:rPr>
          <w:rFonts w:ascii="Arial" w:eastAsia="Times New Roman" w:hAnsi="Arial" w:cs="Arial"/>
          <w:sz w:val="28"/>
          <w:szCs w:val="28"/>
        </w:rPr>
        <w:t>,</w:t>
      </w:r>
      <w:r w:rsidR="00701283" w:rsidRPr="00D33ACE">
        <w:rPr>
          <w:rFonts w:ascii="Arial" w:hAnsi="Arial" w:cs="Arial"/>
          <w:sz w:val="28"/>
          <w:szCs w:val="28"/>
        </w:rPr>
        <w:t xml:space="preserve"> </w:t>
      </w:r>
      <w:r w:rsidR="00325DE2" w:rsidRPr="00D33ACE">
        <w:rPr>
          <w:rFonts w:ascii="Arial" w:eastAsia="Times New Roman" w:hAnsi="Arial" w:cs="Arial"/>
          <w:sz w:val="28"/>
          <w:szCs w:val="28"/>
        </w:rPr>
        <w:t xml:space="preserve">данные </w:t>
      </w:r>
      <w:r w:rsidR="00325DE2" w:rsidRPr="00EE638D">
        <w:rPr>
          <w:rFonts w:ascii="Arial" w:hAnsi="Arial" w:cs="Arial"/>
          <w:b/>
          <w:color w:val="0070C0"/>
          <w:sz w:val="28"/>
          <w:szCs w:val="28"/>
        </w:rPr>
        <w:t>запреты фактически не работа</w:t>
      </w:r>
      <w:r w:rsidR="00880989" w:rsidRPr="00EE638D">
        <w:rPr>
          <w:rFonts w:ascii="Arial" w:hAnsi="Arial" w:cs="Arial"/>
          <w:b/>
          <w:color w:val="0070C0"/>
          <w:sz w:val="28"/>
          <w:szCs w:val="28"/>
        </w:rPr>
        <w:t>ют</w:t>
      </w:r>
      <w:r w:rsidR="00325DE2" w:rsidRPr="00D33ACE">
        <w:rPr>
          <w:rFonts w:ascii="Arial" w:eastAsia="Times New Roman" w:hAnsi="Arial" w:cs="Arial"/>
          <w:sz w:val="28"/>
          <w:szCs w:val="28"/>
        </w:rPr>
        <w:t xml:space="preserve">, а </w:t>
      </w:r>
      <w:r w:rsidR="00325DE2" w:rsidRPr="00D33ACE">
        <w:rPr>
          <w:rFonts w:ascii="Arial" w:hAnsi="Arial" w:cs="Arial"/>
          <w:sz w:val="28"/>
          <w:szCs w:val="28"/>
        </w:rPr>
        <w:t xml:space="preserve">население активно пользуется </w:t>
      </w:r>
      <w:r w:rsidR="00325DE2" w:rsidRPr="00EE638D">
        <w:rPr>
          <w:rFonts w:ascii="Arial" w:hAnsi="Arial" w:cs="Arial"/>
          <w:b/>
          <w:color w:val="0070C0"/>
          <w:sz w:val="28"/>
          <w:szCs w:val="28"/>
        </w:rPr>
        <w:t>услугами зарубежных и нелегальных сервисов</w:t>
      </w:r>
      <w:r w:rsidR="00325DE2" w:rsidRPr="00D33ACE">
        <w:rPr>
          <w:rFonts w:ascii="Arial" w:hAnsi="Arial" w:cs="Arial"/>
          <w:sz w:val="28"/>
          <w:szCs w:val="28"/>
        </w:rPr>
        <w:t>.</w:t>
      </w:r>
    </w:p>
    <w:p w14:paraId="2443F640" w14:textId="77777777" w:rsidR="00B60246" w:rsidRPr="00D33ACE" w:rsidRDefault="00B60246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Отсутствие правового регулирования, в том числе ограничений </w:t>
      </w:r>
      <w:r w:rsidRPr="00D33ACE">
        <w:rPr>
          <w:rFonts w:ascii="Arial" w:eastAsia="Times New Roman" w:hAnsi="Arial" w:cs="Arial"/>
          <w:sz w:val="28"/>
          <w:szCs w:val="28"/>
        </w:rPr>
        <w:br/>
        <w:t xml:space="preserve">на участие и размер ставок, приводит к тому, что азартные граждане </w:t>
      </w:r>
      <w:r w:rsidRPr="00D33ACE">
        <w:rPr>
          <w:rFonts w:ascii="Arial" w:eastAsia="Times New Roman" w:hAnsi="Arial" w:cs="Arial"/>
          <w:sz w:val="28"/>
          <w:szCs w:val="28"/>
        </w:rPr>
        <w:br/>
        <w:t xml:space="preserve">участвуют в играх на зарубежных площадках, проигрывая крупные </w:t>
      </w:r>
      <w:r w:rsidRPr="00D33ACE">
        <w:rPr>
          <w:rFonts w:ascii="Arial" w:eastAsia="Times New Roman" w:hAnsi="Arial" w:cs="Arial"/>
          <w:sz w:val="28"/>
          <w:szCs w:val="28"/>
        </w:rPr>
        <w:br/>
        <w:t xml:space="preserve">суммы денег, а для продолжения готовы взять в долг большие суммы денег либо на противоправные действия (кражи, грабежи и прочие). </w:t>
      </w:r>
    </w:p>
    <w:p w14:paraId="5E4ACB44" w14:textId="77777777" w:rsidR="00B60246" w:rsidRPr="00D33ACE" w:rsidRDefault="00B60246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Текущая ситуация на фоне устойчивого интереса граждан к сфере игорного бизнеса фактически приводит к: </w:t>
      </w:r>
    </w:p>
    <w:p w14:paraId="16970883" w14:textId="7BD64999" w:rsidR="00B60246" w:rsidRPr="00D33ACE" w:rsidRDefault="00B60246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>– </w:t>
      </w:r>
      <w:r w:rsidRPr="00E01085">
        <w:rPr>
          <w:rFonts w:ascii="Arial" w:eastAsia="Times New Roman" w:hAnsi="Arial" w:cs="Arial"/>
          <w:b/>
          <w:color w:val="C00000"/>
          <w:sz w:val="28"/>
          <w:szCs w:val="28"/>
        </w:rPr>
        <w:t>оттоку валютных средств</w:t>
      </w:r>
      <w:r w:rsidRPr="00E01085">
        <w:rPr>
          <w:rFonts w:ascii="Arial" w:eastAsia="Times New Roman" w:hAnsi="Arial" w:cs="Arial"/>
          <w:color w:val="C00000"/>
          <w:sz w:val="28"/>
          <w:szCs w:val="28"/>
        </w:rPr>
        <w:t xml:space="preserve"> </w:t>
      </w:r>
      <w:r w:rsidRPr="00D33ACE">
        <w:rPr>
          <w:rFonts w:ascii="Arial" w:eastAsia="Times New Roman" w:hAnsi="Arial" w:cs="Arial"/>
          <w:sz w:val="28"/>
          <w:szCs w:val="28"/>
        </w:rPr>
        <w:t xml:space="preserve">из страны, поскольку граждане играют на зарубежных </w:t>
      </w:r>
      <w:proofErr w:type="spellStart"/>
      <w:r w:rsidRPr="00D33ACE">
        <w:rPr>
          <w:rFonts w:ascii="Arial" w:eastAsia="Times New Roman" w:hAnsi="Arial" w:cs="Arial"/>
          <w:sz w:val="28"/>
          <w:szCs w:val="28"/>
        </w:rPr>
        <w:t>онлайн-площадках</w:t>
      </w:r>
      <w:proofErr w:type="spellEnd"/>
      <w:r w:rsidR="00086057" w:rsidRPr="00D33ACE">
        <w:rPr>
          <w:rFonts w:ascii="Arial" w:eastAsia="Times New Roman" w:hAnsi="Arial" w:cs="Arial"/>
          <w:sz w:val="28"/>
          <w:szCs w:val="28"/>
        </w:rPr>
        <w:t xml:space="preserve"> (</w:t>
      </w:r>
      <w:r w:rsidRPr="00D33ACE">
        <w:rPr>
          <w:rFonts w:ascii="Arial" w:eastAsia="Times New Roman" w:hAnsi="Arial" w:cs="Arial"/>
          <w:i/>
          <w:sz w:val="28"/>
          <w:szCs w:val="28"/>
        </w:rPr>
        <w:t xml:space="preserve">по оценкам объем средств, направляемых гражданами для участия в гэмблинге, составляет </w:t>
      </w:r>
      <w:r w:rsidR="00FE44D0" w:rsidRPr="00D33ACE">
        <w:rPr>
          <w:rFonts w:ascii="Arial" w:eastAsia="Times New Roman" w:hAnsi="Arial" w:cs="Arial"/>
          <w:i/>
          <w:sz w:val="28"/>
          <w:szCs w:val="28"/>
        </w:rPr>
        <w:br/>
      </w:r>
      <w:r w:rsidRPr="00D33ACE">
        <w:rPr>
          <w:rFonts w:ascii="Arial" w:eastAsia="Times New Roman" w:hAnsi="Arial" w:cs="Arial"/>
          <w:i/>
          <w:sz w:val="28"/>
          <w:szCs w:val="28"/>
        </w:rPr>
        <w:t xml:space="preserve">от </w:t>
      </w:r>
      <w:r w:rsidRPr="00E01085">
        <w:rPr>
          <w:rFonts w:ascii="Arial" w:eastAsia="Times New Roman" w:hAnsi="Arial" w:cs="Arial"/>
          <w:b/>
          <w:i/>
          <w:color w:val="C00000"/>
          <w:sz w:val="28"/>
          <w:szCs w:val="28"/>
        </w:rPr>
        <w:t xml:space="preserve">350 </w:t>
      </w:r>
      <w:r w:rsidRPr="00D33ACE">
        <w:rPr>
          <w:rFonts w:ascii="Arial" w:eastAsia="Times New Roman" w:hAnsi="Arial" w:cs="Arial"/>
          <w:b/>
          <w:i/>
          <w:color w:val="006DBF"/>
          <w:sz w:val="28"/>
          <w:szCs w:val="28"/>
        </w:rPr>
        <w:t>млн.</w:t>
      </w:r>
      <w:r w:rsidRPr="00D33ACE">
        <w:rPr>
          <w:rFonts w:ascii="Arial" w:eastAsia="Times New Roman" w:hAnsi="Arial" w:cs="Arial"/>
          <w:i/>
          <w:color w:val="006DBF"/>
          <w:sz w:val="28"/>
          <w:szCs w:val="28"/>
        </w:rPr>
        <w:t xml:space="preserve"> </w:t>
      </w:r>
      <w:r w:rsidRPr="00D33ACE">
        <w:rPr>
          <w:rFonts w:ascii="Arial" w:eastAsia="Times New Roman" w:hAnsi="Arial" w:cs="Arial"/>
          <w:i/>
          <w:sz w:val="28"/>
          <w:szCs w:val="28"/>
        </w:rPr>
        <w:t xml:space="preserve">до </w:t>
      </w:r>
      <w:r w:rsidRPr="00D33ACE">
        <w:rPr>
          <w:rFonts w:ascii="Arial" w:eastAsia="Times New Roman" w:hAnsi="Arial" w:cs="Arial"/>
          <w:b/>
          <w:i/>
          <w:color w:val="BF0000"/>
          <w:sz w:val="28"/>
          <w:szCs w:val="28"/>
        </w:rPr>
        <w:t xml:space="preserve">1 </w:t>
      </w:r>
      <w:r w:rsidRPr="00D33ACE">
        <w:rPr>
          <w:rFonts w:ascii="Arial" w:eastAsia="Times New Roman" w:hAnsi="Arial" w:cs="Arial"/>
          <w:b/>
          <w:i/>
          <w:color w:val="006DBF"/>
          <w:sz w:val="28"/>
          <w:szCs w:val="28"/>
        </w:rPr>
        <w:t>млрд. долл. США</w:t>
      </w:r>
      <w:r w:rsidR="00086057" w:rsidRPr="00D33ACE">
        <w:rPr>
          <w:rFonts w:ascii="Arial" w:eastAsia="Times New Roman" w:hAnsi="Arial" w:cs="Arial"/>
          <w:b/>
          <w:i/>
          <w:color w:val="006DBF"/>
          <w:sz w:val="28"/>
          <w:szCs w:val="28"/>
        </w:rPr>
        <w:t>)</w:t>
      </w:r>
      <w:r w:rsidRPr="00D33ACE">
        <w:rPr>
          <w:rFonts w:ascii="Arial" w:eastAsia="Times New Roman" w:hAnsi="Arial" w:cs="Arial"/>
          <w:b/>
          <w:sz w:val="28"/>
          <w:szCs w:val="28"/>
        </w:rPr>
        <w:t>;</w:t>
      </w:r>
      <w:r w:rsidRPr="00D33ACE">
        <w:rPr>
          <w:rFonts w:ascii="Arial" w:eastAsia="Times New Roman" w:hAnsi="Arial" w:cs="Arial"/>
          <w:i/>
          <w:color w:val="006DBF"/>
          <w:sz w:val="28"/>
          <w:szCs w:val="28"/>
        </w:rPr>
        <w:t xml:space="preserve"> </w:t>
      </w:r>
    </w:p>
    <w:p w14:paraId="3B2E44DC" w14:textId="2EF3D6AD" w:rsidR="00B60246" w:rsidRPr="00D33ACE" w:rsidRDefault="00B60246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>– </w:t>
      </w:r>
      <w:r w:rsidRPr="00E01085">
        <w:rPr>
          <w:rFonts w:ascii="Arial" w:eastAsia="Times New Roman" w:hAnsi="Arial" w:cs="Arial"/>
          <w:b/>
          <w:color w:val="C00000"/>
          <w:sz w:val="28"/>
          <w:szCs w:val="28"/>
        </w:rPr>
        <w:t>отсутствию механизмов ограждения от участия в играх</w:t>
      </w:r>
      <w:r w:rsidRPr="00E01085">
        <w:rPr>
          <w:rFonts w:ascii="Arial" w:eastAsia="Times New Roman" w:hAnsi="Arial" w:cs="Arial"/>
          <w:color w:val="C00000"/>
          <w:sz w:val="28"/>
          <w:szCs w:val="28"/>
        </w:rPr>
        <w:t xml:space="preserve"> </w:t>
      </w:r>
      <w:r w:rsidRPr="00D33ACE">
        <w:rPr>
          <w:rFonts w:ascii="Arial" w:eastAsia="Times New Roman" w:hAnsi="Arial" w:cs="Arial"/>
          <w:sz w:val="28"/>
          <w:szCs w:val="28"/>
        </w:rPr>
        <w:t>граждан, у которых отмечается чрезмерная зависимость от азартных игр;</w:t>
      </w:r>
    </w:p>
    <w:p w14:paraId="79147965" w14:textId="77777777" w:rsidR="00B60246" w:rsidRPr="00D33ACE" w:rsidRDefault="00B60246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>– </w:t>
      </w:r>
      <w:r w:rsidRPr="00E01085">
        <w:rPr>
          <w:rFonts w:ascii="Arial" w:eastAsia="Times New Roman" w:hAnsi="Arial" w:cs="Arial"/>
          <w:b/>
          <w:color w:val="C00000"/>
          <w:sz w:val="28"/>
          <w:szCs w:val="28"/>
        </w:rPr>
        <w:t>рискам мошенничества</w:t>
      </w:r>
      <w:r w:rsidRPr="00E01085">
        <w:rPr>
          <w:rFonts w:ascii="Arial" w:eastAsia="Times New Roman" w:hAnsi="Arial" w:cs="Arial"/>
          <w:color w:val="C00000"/>
          <w:sz w:val="28"/>
          <w:szCs w:val="28"/>
        </w:rPr>
        <w:t xml:space="preserve"> </w:t>
      </w:r>
      <w:r w:rsidRPr="00D33ACE">
        <w:rPr>
          <w:rFonts w:ascii="Arial" w:eastAsia="Times New Roman" w:hAnsi="Arial" w:cs="Arial"/>
          <w:sz w:val="28"/>
          <w:szCs w:val="28"/>
        </w:rPr>
        <w:t xml:space="preserve">в отношении граждан, участвующих </w:t>
      </w:r>
      <w:r w:rsidRPr="00D33ACE">
        <w:rPr>
          <w:rFonts w:ascii="Arial" w:eastAsia="Times New Roman" w:hAnsi="Arial" w:cs="Arial"/>
          <w:sz w:val="28"/>
          <w:szCs w:val="28"/>
        </w:rPr>
        <w:br/>
        <w:t>в нелегальных азартных играх.</w:t>
      </w:r>
    </w:p>
    <w:p w14:paraId="4336124B" w14:textId="4C37640F" w:rsidR="00274803" w:rsidRPr="00274803" w:rsidRDefault="00086057" w:rsidP="00274803">
      <w:pPr>
        <w:spacing w:before="120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В то же время изучение </w:t>
      </w:r>
      <w:r w:rsidR="005F4232" w:rsidRPr="00D33ACE">
        <w:rPr>
          <w:rFonts w:ascii="Arial" w:eastAsia="Times New Roman" w:hAnsi="Arial" w:cs="Arial"/>
          <w:sz w:val="28"/>
          <w:szCs w:val="28"/>
        </w:rPr>
        <w:t>зарубежного опыта (</w:t>
      </w:r>
      <w:r w:rsidR="005F4232" w:rsidRPr="00D33ACE">
        <w:rPr>
          <w:rFonts w:ascii="Arial" w:eastAsia="Times New Roman" w:hAnsi="Arial" w:cs="Arial"/>
          <w:color w:val="006DBF"/>
          <w:sz w:val="28"/>
          <w:szCs w:val="28"/>
        </w:rPr>
        <w:t xml:space="preserve">США, </w:t>
      </w:r>
      <w:r w:rsidR="00300741" w:rsidRPr="00D33ACE">
        <w:rPr>
          <w:rFonts w:ascii="Arial" w:eastAsia="Times New Roman" w:hAnsi="Arial" w:cs="Arial"/>
          <w:color w:val="006DBF"/>
          <w:sz w:val="28"/>
          <w:szCs w:val="28"/>
        </w:rPr>
        <w:t xml:space="preserve">Армения, </w:t>
      </w:r>
      <w:r w:rsidR="00274803">
        <w:rPr>
          <w:rFonts w:ascii="Arial" w:eastAsia="Times New Roman" w:hAnsi="Arial" w:cs="Arial"/>
          <w:color w:val="006DBF"/>
          <w:sz w:val="28"/>
          <w:szCs w:val="28"/>
        </w:rPr>
        <w:t xml:space="preserve">Азербайджан, </w:t>
      </w:r>
      <w:r w:rsidR="00300741" w:rsidRPr="00D33ACE">
        <w:rPr>
          <w:rFonts w:ascii="Arial" w:eastAsia="Times New Roman" w:hAnsi="Arial" w:cs="Arial"/>
          <w:color w:val="006DBF"/>
          <w:sz w:val="28"/>
          <w:szCs w:val="28"/>
        </w:rPr>
        <w:t>Беларусь,</w:t>
      </w:r>
      <w:r w:rsidR="00274803">
        <w:rPr>
          <w:rFonts w:ascii="Arial" w:eastAsia="Times New Roman" w:hAnsi="Arial" w:cs="Arial"/>
          <w:color w:val="006DBF"/>
          <w:sz w:val="28"/>
          <w:szCs w:val="28"/>
        </w:rPr>
        <w:t xml:space="preserve"> Турция,</w:t>
      </w:r>
      <w:r w:rsidR="00300741" w:rsidRPr="00D33ACE">
        <w:rPr>
          <w:rFonts w:ascii="Arial" w:eastAsia="Times New Roman" w:hAnsi="Arial" w:cs="Arial"/>
          <w:color w:val="006DBF"/>
          <w:sz w:val="28"/>
          <w:szCs w:val="28"/>
        </w:rPr>
        <w:t xml:space="preserve"> Россия, Германия, Эстония, Южная Корея, Венгрия, Сингапур, Грузия и т.д.</w:t>
      </w:r>
      <w:r w:rsidR="005F4232" w:rsidRPr="00D33ACE">
        <w:rPr>
          <w:rFonts w:ascii="Arial" w:eastAsia="Times New Roman" w:hAnsi="Arial" w:cs="Arial"/>
          <w:sz w:val="28"/>
          <w:szCs w:val="28"/>
        </w:rPr>
        <w:t xml:space="preserve">) показывает, что в целях предотвращения нелегального игорного бизнеса и снижения </w:t>
      </w:r>
      <w:r w:rsidR="007E6FEA">
        <w:rPr>
          <w:rFonts w:ascii="Arial" w:eastAsia="Times New Roman" w:hAnsi="Arial" w:cs="Arial"/>
          <w:sz w:val="28"/>
          <w:szCs w:val="28"/>
        </w:rPr>
        <w:br/>
      </w:r>
      <w:r w:rsidR="005F4232" w:rsidRPr="00D33ACE">
        <w:rPr>
          <w:rFonts w:ascii="Arial" w:eastAsia="Times New Roman" w:hAnsi="Arial" w:cs="Arial"/>
          <w:sz w:val="28"/>
          <w:szCs w:val="28"/>
        </w:rPr>
        <w:t xml:space="preserve">его негативного воздействия на общество, </w:t>
      </w:r>
      <w:r w:rsidR="00CA4B4F" w:rsidRPr="00D33ACE">
        <w:rPr>
          <w:rFonts w:ascii="Arial" w:eastAsia="Times New Roman" w:hAnsi="Arial" w:cs="Arial"/>
          <w:sz w:val="28"/>
          <w:szCs w:val="28"/>
        </w:rPr>
        <w:t xml:space="preserve">формирования дополнительных источников дохода Государственного бюджета, </w:t>
      </w:r>
      <w:r w:rsidR="00CC6FA0" w:rsidRPr="00900146">
        <w:rPr>
          <w:rFonts w:ascii="Arial" w:hAnsi="Arial" w:cs="Arial"/>
          <w:sz w:val="28"/>
          <w:szCs w:val="28"/>
        </w:rPr>
        <w:lastRenderedPageBreak/>
        <w:t xml:space="preserve">защиты прав </w:t>
      </w:r>
      <w:r w:rsidR="00A70BEF" w:rsidRPr="00900146">
        <w:rPr>
          <w:rFonts w:ascii="Arial" w:hAnsi="Arial" w:cs="Arial"/>
          <w:sz w:val="28"/>
          <w:szCs w:val="28"/>
        </w:rPr>
        <w:t xml:space="preserve">игроков </w:t>
      </w:r>
      <w:r w:rsidR="00CC6FA0" w:rsidRPr="00900146">
        <w:rPr>
          <w:rFonts w:ascii="Arial" w:hAnsi="Arial" w:cs="Arial"/>
          <w:sz w:val="28"/>
          <w:szCs w:val="28"/>
        </w:rPr>
        <w:t xml:space="preserve">целесообразно </w:t>
      </w:r>
      <w:r w:rsidR="005F4232" w:rsidRPr="00900146">
        <w:rPr>
          <w:rFonts w:ascii="Arial" w:hAnsi="Arial" w:cs="Arial"/>
          <w:sz w:val="28"/>
          <w:szCs w:val="28"/>
        </w:rPr>
        <w:t>принят</w:t>
      </w:r>
      <w:r w:rsidR="0027525C">
        <w:rPr>
          <w:rFonts w:ascii="Arial" w:hAnsi="Arial" w:cs="Arial"/>
          <w:sz w:val="28"/>
          <w:szCs w:val="28"/>
        </w:rPr>
        <w:t>ие</w:t>
      </w:r>
      <w:r w:rsidR="005F4232" w:rsidRPr="00900146">
        <w:rPr>
          <w:rFonts w:ascii="Arial" w:hAnsi="Arial" w:cs="Arial"/>
          <w:sz w:val="28"/>
          <w:szCs w:val="28"/>
        </w:rPr>
        <w:t xml:space="preserve"> мер </w:t>
      </w:r>
      <w:r w:rsidR="007E6FEA" w:rsidRPr="00900146">
        <w:rPr>
          <w:rFonts w:ascii="Arial" w:hAnsi="Arial" w:cs="Arial"/>
          <w:sz w:val="28"/>
          <w:szCs w:val="28"/>
        </w:rPr>
        <w:br/>
      </w:r>
      <w:r w:rsidR="005F4232" w:rsidRPr="00900146">
        <w:rPr>
          <w:rFonts w:ascii="Arial" w:hAnsi="Arial" w:cs="Arial"/>
          <w:sz w:val="28"/>
          <w:szCs w:val="28"/>
        </w:rPr>
        <w:t xml:space="preserve">по государственному регулированию </w:t>
      </w:r>
      <w:r w:rsidR="00A70BEF" w:rsidRPr="00900146">
        <w:rPr>
          <w:rFonts w:ascii="Arial" w:hAnsi="Arial" w:cs="Arial"/>
          <w:sz w:val="28"/>
          <w:szCs w:val="28"/>
        </w:rPr>
        <w:t>данной сферы</w:t>
      </w:r>
      <w:r w:rsidR="005F4232" w:rsidRPr="00274803">
        <w:rPr>
          <w:rFonts w:ascii="Arial" w:hAnsi="Arial" w:cs="Arial"/>
          <w:sz w:val="28"/>
          <w:szCs w:val="28"/>
        </w:rPr>
        <w:t>.</w:t>
      </w:r>
      <w:r w:rsidR="00CA3B17" w:rsidRPr="00274803">
        <w:rPr>
          <w:rFonts w:ascii="Arial" w:hAnsi="Arial" w:cs="Arial"/>
          <w:sz w:val="28"/>
          <w:szCs w:val="28"/>
        </w:rPr>
        <w:t xml:space="preserve"> </w:t>
      </w:r>
      <w:r w:rsidR="00274803" w:rsidRPr="00900146">
        <w:rPr>
          <w:rFonts w:ascii="Arial" w:hAnsi="Arial" w:cs="Arial"/>
          <w:sz w:val="28"/>
          <w:szCs w:val="28"/>
        </w:rPr>
        <w:t xml:space="preserve">В </w:t>
      </w:r>
      <w:r w:rsidR="00900146" w:rsidRPr="00900146">
        <w:rPr>
          <w:rFonts w:ascii="Arial" w:hAnsi="Arial" w:cs="Arial"/>
          <w:sz w:val="28"/>
          <w:szCs w:val="28"/>
        </w:rPr>
        <w:t>большинстве данных</w:t>
      </w:r>
      <w:r w:rsidR="00274803" w:rsidRPr="00900146">
        <w:rPr>
          <w:rFonts w:ascii="Arial" w:hAnsi="Arial" w:cs="Arial"/>
          <w:sz w:val="28"/>
          <w:szCs w:val="28"/>
        </w:rPr>
        <w:t xml:space="preserve"> стран введены системы лицензирования деятельности провайдеров услуг</w:t>
      </w:r>
      <w:r w:rsidR="00900146" w:rsidRPr="00900146">
        <w:rPr>
          <w:rFonts w:ascii="Arial" w:hAnsi="Arial" w:cs="Arial"/>
          <w:sz w:val="28"/>
          <w:szCs w:val="28"/>
        </w:rPr>
        <w:t xml:space="preserve"> по организации онлайн игр, основанных на риске</w:t>
      </w:r>
      <w:r w:rsidR="00274803" w:rsidRPr="00900146">
        <w:rPr>
          <w:rFonts w:ascii="Arial" w:hAnsi="Arial" w:cs="Arial"/>
          <w:sz w:val="28"/>
          <w:szCs w:val="28"/>
        </w:rPr>
        <w:t>, определены требования к уставному фонду,</w:t>
      </w:r>
      <w:r w:rsidR="0027525C">
        <w:rPr>
          <w:rFonts w:ascii="Arial" w:hAnsi="Arial" w:cs="Arial"/>
          <w:sz w:val="28"/>
          <w:szCs w:val="28"/>
        </w:rPr>
        <w:t xml:space="preserve"> а также деловой репутации руководства и собственников организаторов азартных игр,</w:t>
      </w:r>
      <w:r w:rsidR="00274803" w:rsidRPr="00900146">
        <w:rPr>
          <w:rFonts w:ascii="Arial" w:hAnsi="Arial" w:cs="Arial"/>
          <w:sz w:val="28"/>
          <w:szCs w:val="28"/>
        </w:rPr>
        <w:t xml:space="preserve"> установлены ограничения на участие в играх.</w:t>
      </w:r>
    </w:p>
    <w:p w14:paraId="75C81B98" w14:textId="6F1F57C2" w:rsidR="00B428BA" w:rsidRPr="00D33ACE" w:rsidRDefault="00CB519C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 xml:space="preserve">В целях внедрения передового зарубежного опыта и современных технологий в сфере регулирования деятельности по организации игр, основанных на риске, и лотерей, </w:t>
      </w:r>
      <w:r w:rsidR="00B428BA" w:rsidRPr="00D33ACE">
        <w:rPr>
          <w:rFonts w:ascii="Arial" w:eastAsia="Times New Roman" w:hAnsi="Arial" w:cs="Arial"/>
          <w:sz w:val="28"/>
          <w:szCs w:val="28"/>
        </w:rPr>
        <w:t xml:space="preserve">дальнейшего повышения инвестиционной привлекательности, </w:t>
      </w:r>
      <w:r w:rsidR="00180976" w:rsidRPr="00D33ACE">
        <w:rPr>
          <w:rFonts w:ascii="Arial" w:eastAsia="Times New Roman" w:hAnsi="Arial" w:cs="Arial"/>
          <w:sz w:val="28"/>
          <w:szCs w:val="28"/>
        </w:rPr>
        <w:t xml:space="preserve">туристического потенциала страны, </w:t>
      </w:r>
      <w:r w:rsidR="00B428BA" w:rsidRPr="00D33ACE">
        <w:rPr>
          <w:rFonts w:ascii="Arial" w:eastAsia="Times New Roman" w:hAnsi="Arial" w:cs="Arial"/>
          <w:sz w:val="28"/>
          <w:szCs w:val="28"/>
        </w:rPr>
        <w:t xml:space="preserve">привлечения дополнительных средств, </w:t>
      </w:r>
      <w:r w:rsidR="00160BCC" w:rsidRPr="00D33ACE">
        <w:rPr>
          <w:rFonts w:ascii="Arial" w:hAnsi="Arial" w:cs="Arial"/>
          <w:sz w:val="28"/>
          <w:szCs w:val="28"/>
        </w:rPr>
        <w:t xml:space="preserve">был разработан </w:t>
      </w:r>
      <w:r w:rsidR="00D33ACE">
        <w:rPr>
          <w:rFonts w:ascii="Arial" w:hAnsi="Arial" w:cs="Arial"/>
          <w:sz w:val="28"/>
          <w:szCs w:val="28"/>
        </w:rPr>
        <w:br/>
      </w:r>
      <w:r w:rsidR="00160BCC" w:rsidRPr="00D33ACE">
        <w:rPr>
          <w:rFonts w:ascii="Arial" w:hAnsi="Arial" w:cs="Arial"/>
          <w:sz w:val="28"/>
          <w:szCs w:val="28"/>
        </w:rPr>
        <w:t xml:space="preserve">и принят Указа Президента Республики Узбекистан «О мерах </w:t>
      </w:r>
      <w:r w:rsidR="00D33ACE">
        <w:rPr>
          <w:rFonts w:ascii="Arial" w:hAnsi="Arial" w:cs="Arial"/>
          <w:sz w:val="28"/>
          <w:szCs w:val="28"/>
        </w:rPr>
        <w:br/>
      </w:r>
      <w:r w:rsidR="00160BCC" w:rsidRPr="00D33ACE">
        <w:rPr>
          <w:rFonts w:ascii="Arial" w:hAnsi="Arial" w:cs="Arial"/>
          <w:sz w:val="28"/>
          <w:szCs w:val="28"/>
        </w:rPr>
        <w:t>по совершенствованию регулирования организации и проведения лотерей и игр, основанных на риске, в Республике Узбекистан» (далее – Указ).</w:t>
      </w:r>
    </w:p>
    <w:p w14:paraId="3E2C174E" w14:textId="77777777" w:rsidR="00542E44" w:rsidRPr="00D33ACE" w:rsidRDefault="00542E44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>Предусмотренные Указом меры направлены на:</w:t>
      </w:r>
    </w:p>
    <w:p w14:paraId="5DC783AB" w14:textId="347A94BE" w:rsidR="00160BCC" w:rsidRPr="00D33ACE" w:rsidRDefault="006C051C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hAnsi="Arial" w:cs="Arial"/>
          <w:b/>
          <w:sz w:val="28"/>
          <w:szCs w:val="28"/>
        </w:rPr>
        <w:t>1)</w:t>
      </w:r>
      <w:r w:rsidRPr="00D33ACE">
        <w:rPr>
          <w:rFonts w:ascii="Arial" w:hAnsi="Arial" w:cs="Arial"/>
          <w:sz w:val="28"/>
          <w:szCs w:val="28"/>
        </w:rPr>
        <w:t> </w:t>
      </w:r>
      <w:r w:rsidR="00160BCC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создание правовых основ для легализации сферы деятельности по организации игр</w:t>
      </w:r>
      <w:r w:rsidR="00076E44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,</w:t>
      </w:r>
      <w:r w:rsidR="00160BCC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  <w:r w:rsidR="00076E44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основанных на риске, </w:t>
      </w:r>
      <w:r w:rsidR="00D33ACE">
        <w:rPr>
          <w:rFonts w:ascii="Arial" w:hAnsi="Arial" w:cs="Arial"/>
          <w:b/>
          <w:color w:val="0070C0"/>
          <w:sz w:val="28"/>
          <w:szCs w:val="28"/>
          <w:u w:val="single"/>
        </w:rPr>
        <w:br/>
      </w:r>
      <w:r w:rsidR="00076E44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во всемирной информационной сети Интернет</w:t>
      </w:r>
      <w:r w:rsidR="00160BCC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, </w:t>
      </w:r>
      <w:r w:rsidR="00076E44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и букмекерской деятельности, </w:t>
      </w:r>
      <w:r w:rsidR="00160BCC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а также для повышения эффективности деятельности по организации лотерей</w:t>
      </w:r>
      <w:r w:rsidR="00FE069A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.</w:t>
      </w:r>
    </w:p>
    <w:p w14:paraId="70A5CC50" w14:textId="73060359" w:rsidR="006C051C" w:rsidRPr="00D33ACE" w:rsidRDefault="00FE069A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pacing w:val="-2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 xml:space="preserve">Указом предусмотрена </w:t>
      </w:r>
      <w:r w:rsidR="006C051C" w:rsidRPr="00D33ACE">
        <w:rPr>
          <w:rFonts w:ascii="Arial" w:hAnsi="Arial" w:cs="Arial"/>
          <w:b/>
          <w:sz w:val="28"/>
          <w:szCs w:val="28"/>
        </w:rPr>
        <w:t>отмен</w:t>
      </w:r>
      <w:r w:rsidRPr="00D33ACE">
        <w:rPr>
          <w:rFonts w:ascii="Arial" w:hAnsi="Arial" w:cs="Arial"/>
          <w:b/>
          <w:sz w:val="28"/>
          <w:szCs w:val="28"/>
        </w:rPr>
        <w:t>а</w:t>
      </w:r>
      <w:r w:rsidR="006C051C" w:rsidRPr="00D33ACE">
        <w:rPr>
          <w:rFonts w:ascii="Arial" w:hAnsi="Arial" w:cs="Arial"/>
          <w:b/>
          <w:sz w:val="28"/>
          <w:szCs w:val="28"/>
        </w:rPr>
        <w:t xml:space="preserve"> запрета</w:t>
      </w:r>
      <w:r w:rsidR="006C051C" w:rsidRPr="00D33ACE">
        <w:rPr>
          <w:rFonts w:ascii="Arial" w:hAnsi="Arial" w:cs="Arial"/>
          <w:sz w:val="28"/>
          <w:szCs w:val="28"/>
        </w:rPr>
        <w:t xml:space="preserve"> </w:t>
      </w:r>
      <w:r w:rsidR="006C051C" w:rsidRPr="00D33ACE">
        <w:rPr>
          <w:rFonts w:ascii="Arial" w:eastAsia="Times New Roman" w:hAnsi="Arial" w:cs="Arial"/>
          <w:b/>
          <w:sz w:val="28"/>
          <w:szCs w:val="28"/>
        </w:rPr>
        <w:t>с 1 января 2025 года</w:t>
      </w:r>
      <w:r w:rsidR="006C051C" w:rsidRPr="00D33ACE">
        <w:rPr>
          <w:rFonts w:ascii="Arial" w:eastAsia="Times New Roman" w:hAnsi="Arial" w:cs="Arial"/>
          <w:sz w:val="28"/>
          <w:szCs w:val="28"/>
        </w:rPr>
        <w:t xml:space="preserve"> </w:t>
      </w:r>
      <w:r w:rsidR="00A4445D" w:rsidRPr="00D33ACE">
        <w:rPr>
          <w:rFonts w:ascii="Arial" w:eastAsia="Times New Roman" w:hAnsi="Arial" w:cs="Arial"/>
          <w:sz w:val="28"/>
          <w:szCs w:val="28"/>
        </w:rPr>
        <w:br/>
      </w:r>
      <w:r w:rsidR="006C051C" w:rsidRPr="00D33ACE">
        <w:rPr>
          <w:rFonts w:ascii="Arial" w:hAnsi="Arial" w:cs="Arial"/>
          <w:sz w:val="28"/>
          <w:szCs w:val="28"/>
        </w:rPr>
        <w:t xml:space="preserve">и </w:t>
      </w:r>
      <w:r w:rsidR="006C051C" w:rsidRPr="00D33ACE">
        <w:rPr>
          <w:rFonts w:ascii="Arial" w:hAnsi="Arial" w:cs="Arial"/>
          <w:b/>
          <w:sz w:val="28"/>
          <w:szCs w:val="28"/>
        </w:rPr>
        <w:t>внедрение порядка правового регулирования</w:t>
      </w:r>
      <w:r w:rsidR="006C051C" w:rsidRPr="00D33ACE">
        <w:rPr>
          <w:rFonts w:ascii="Arial" w:hAnsi="Arial" w:cs="Arial"/>
          <w:sz w:val="28"/>
          <w:szCs w:val="28"/>
        </w:rPr>
        <w:t xml:space="preserve"> </w:t>
      </w:r>
      <w:r w:rsidR="006C051C" w:rsidRPr="00D33ACE">
        <w:rPr>
          <w:rFonts w:ascii="Arial" w:eastAsia="Times New Roman" w:hAnsi="Arial" w:cs="Arial"/>
          <w:sz w:val="28"/>
          <w:szCs w:val="28"/>
        </w:rPr>
        <w:t xml:space="preserve">осуществления деятельности по организации </w:t>
      </w:r>
      <w:r w:rsidR="006C051C" w:rsidRPr="00D33ACE">
        <w:rPr>
          <w:rFonts w:ascii="Arial" w:eastAsia="Times New Roman" w:hAnsi="Arial" w:cs="Arial"/>
          <w:b/>
          <w:sz w:val="28"/>
          <w:szCs w:val="28"/>
        </w:rPr>
        <w:t>игр, основанных на риске,</w:t>
      </w:r>
      <w:r w:rsidR="006C051C" w:rsidRPr="00D33ACE">
        <w:rPr>
          <w:rFonts w:ascii="Arial" w:eastAsia="Times New Roman" w:hAnsi="Arial" w:cs="Arial"/>
          <w:sz w:val="28"/>
          <w:szCs w:val="28"/>
        </w:rPr>
        <w:t xml:space="preserve"> </w:t>
      </w:r>
      <w:r w:rsidR="00D33ACE">
        <w:rPr>
          <w:rFonts w:ascii="Arial" w:eastAsia="Times New Roman" w:hAnsi="Arial" w:cs="Arial"/>
          <w:sz w:val="28"/>
          <w:szCs w:val="28"/>
        </w:rPr>
        <w:br/>
      </w:r>
      <w:r w:rsidR="006C051C" w:rsidRPr="00D33ACE">
        <w:rPr>
          <w:rFonts w:ascii="Arial" w:eastAsia="Times New Roman" w:hAnsi="Arial" w:cs="Arial"/>
          <w:sz w:val="28"/>
          <w:szCs w:val="28"/>
        </w:rPr>
        <w:t xml:space="preserve">во всемирной информационной </w:t>
      </w:r>
      <w:r w:rsidR="006C051C" w:rsidRPr="00D33ACE">
        <w:rPr>
          <w:rFonts w:ascii="Arial" w:eastAsia="Times New Roman" w:hAnsi="Arial" w:cs="Arial"/>
          <w:spacing w:val="-2"/>
          <w:sz w:val="28"/>
          <w:szCs w:val="28"/>
        </w:rPr>
        <w:t xml:space="preserve">сети Интернет (далее – игры в сети Интернет) и </w:t>
      </w:r>
      <w:r w:rsidR="006C051C" w:rsidRPr="00D33ACE">
        <w:rPr>
          <w:rFonts w:ascii="Arial" w:eastAsia="Times New Roman" w:hAnsi="Arial" w:cs="Arial"/>
          <w:b/>
          <w:spacing w:val="-2"/>
          <w:sz w:val="28"/>
          <w:szCs w:val="28"/>
        </w:rPr>
        <w:t>букмекерской деятельности</w:t>
      </w:r>
      <w:r w:rsidR="004B0F7D" w:rsidRPr="00D33ACE">
        <w:rPr>
          <w:rFonts w:ascii="Arial" w:eastAsia="Times New Roman" w:hAnsi="Arial" w:cs="Arial"/>
          <w:b/>
          <w:spacing w:val="-2"/>
          <w:sz w:val="28"/>
          <w:szCs w:val="28"/>
        </w:rPr>
        <w:t>.</w:t>
      </w:r>
    </w:p>
    <w:p w14:paraId="3476B9A5" w14:textId="1436F184" w:rsidR="001E5C42" w:rsidRPr="00D33ACE" w:rsidRDefault="004B0F7D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>При этом установлено, что данные виды деятел</w:t>
      </w:r>
      <w:r w:rsidR="00603602" w:rsidRPr="00D33ACE">
        <w:rPr>
          <w:rFonts w:ascii="Arial" w:hAnsi="Arial" w:cs="Arial"/>
          <w:sz w:val="28"/>
          <w:szCs w:val="28"/>
        </w:rPr>
        <w:t>ь</w:t>
      </w:r>
      <w:r w:rsidRPr="00D33ACE">
        <w:rPr>
          <w:rFonts w:ascii="Arial" w:hAnsi="Arial" w:cs="Arial"/>
          <w:sz w:val="28"/>
          <w:szCs w:val="28"/>
        </w:rPr>
        <w:t>ности</w:t>
      </w:r>
      <w:r w:rsidR="00603602" w:rsidRPr="00D33ACE">
        <w:rPr>
          <w:rFonts w:ascii="Arial" w:hAnsi="Arial" w:cs="Arial"/>
          <w:sz w:val="28"/>
          <w:szCs w:val="28"/>
        </w:rPr>
        <w:t xml:space="preserve">, а также </w:t>
      </w:r>
      <w:r w:rsidRPr="00D33ACE">
        <w:rPr>
          <w:rFonts w:ascii="Arial" w:eastAsia="Times New Roman" w:hAnsi="Arial" w:cs="Arial"/>
          <w:sz w:val="28"/>
          <w:szCs w:val="28"/>
        </w:rPr>
        <w:t>деятельност</w:t>
      </w:r>
      <w:r w:rsidR="00603602" w:rsidRPr="00D33ACE">
        <w:rPr>
          <w:rFonts w:ascii="Arial" w:eastAsia="Times New Roman" w:hAnsi="Arial" w:cs="Arial"/>
          <w:sz w:val="28"/>
          <w:szCs w:val="28"/>
        </w:rPr>
        <w:t>ь</w:t>
      </w:r>
      <w:r w:rsidRPr="00D33ACE">
        <w:rPr>
          <w:rFonts w:ascii="Arial" w:eastAsia="Times New Roman" w:hAnsi="Arial" w:cs="Arial"/>
          <w:sz w:val="28"/>
          <w:szCs w:val="28"/>
        </w:rPr>
        <w:t xml:space="preserve"> по организации </w:t>
      </w:r>
      <w:r w:rsidRPr="00D33ACE">
        <w:rPr>
          <w:rFonts w:ascii="Arial" w:eastAsia="Times New Roman" w:hAnsi="Arial" w:cs="Arial"/>
          <w:b/>
          <w:sz w:val="28"/>
          <w:szCs w:val="28"/>
        </w:rPr>
        <w:t>лотерей</w:t>
      </w:r>
      <w:r w:rsidRPr="00D33ACE">
        <w:rPr>
          <w:rFonts w:ascii="Arial" w:eastAsia="Times New Roman" w:hAnsi="Arial" w:cs="Arial"/>
          <w:sz w:val="28"/>
          <w:szCs w:val="28"/>
        </w:rPr>
        <w:t xml:space="preserve"> </w:t>
      </w:r>
      <w:r w:rsidR="00603602" w:rsidRPr="00D33ACE">
        <w:rPr>
          <w:rFonts w:ascii="Arial" w:eastAsia="Times New Roman" w:hAnsi="Arial" w:cs="Arial"/>
          <w:sz w:val="28"/>
          <w:szCs w:val="28"/>
        </w:rPr>
        <w:t xml:space="preserve">осуществляются </w:t>
      </w:r>
      <w:r w:rsidRPr="00D33ACE">
        <w:rPr>
          <w:rFonts w:ascii="Arial" w:eastAsia="Times New Roman" w:hAnsi="Arial" w:cs="Arial"/>
          <w:sz w:val="28"/>
          <w:szCs w:val="28"/>
        </w:rPr>
        <w:t xml:space="preserve">на основании лицензий, выдаваемых </w:t>
      </w:r>
      <w:r w:rsidR="001E5C42" w:rsidRPr="00D33ACE">
        <w:rPr>
          <w:rFonts w:ascii="Arial" w:eastAsia="Times New Roman" w:hAnsi="Arial" w:cs="Arial"/>
          <w:sz w:val="28"/>
          <w:szCs w:val="28"/>
        </w:rPr>
        <w:t>Национальным агентством перспективных проектов (далее – Агентство).</w:t>
      </w:r>
    </w:p>
    <w:p w14:paraId="619CB57E" w14:textId="0406602E" w:rsidR="00347279" w:rsidRPr="00D33ACE" w:rsidRDefault="00347279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Во исполнение Указа решением Правительства будет определен порядок организации </w:t>
      </w:r>
      <w:r w:rsidRPr="00D33ACE">
        <w:rPr>
          <w:rFonts w:ascii="Arial" w:eastAsia="Times New Roman" w:hAnsi="Arial" w:cs="Arial"/>
          <w:sz w:val="28"/>
          <w:szCs w:val="28"/>
          <w:shd w:val="clear" w:color="auto" w:fill="FFFFFF" w:themeFill="background1"/>
        </w:rPr>
        <w:t xml:space="preserve">деятельности по организации игр в сети </w:t>
      </w:r>
      <w:r w:rsidRPr="00D33ACE">
        <w:rPr>
          <w:rFonts w:ascii="Arial" w:eastAsia="Times New Roman" w:hAnsi="Arial" w:cs="Arial"/>
          <w:sz w:val="28"/>
          <w:szCs w:val="28"/>
        </w:rPr>
        <w:t>Интернет, букмекерск</w:t>
      </w:r>
      <w:r w:rsidRPr="00D33ACE">
        <w:rPr>
          <w:rFonts w:ascii="Arial" w:eastAsia="Times New Roman" w:hAnsi="Arial" w:cs="Arial"/>
          <w:sz w:val="28"/>
          <w:szCs w:val="28"/>
          <w:shd w:val="clear" w:color="auto" w:fill="FFFFFF" w:themeFill="background1"/>
        </w:rPr>
        <w:t>ой деятел</w:t>
      </w:r>
      <w:r w:rsidRPr="00D33ACE">
        <w:rPr>
          <w:rFonts w:ascii="Arial" w:eastAsia="Times New Roman" w:hAnsi="Arial" w:cs="Arial"/>
          <w:sz w:val="28"/>
          <w:szCs w:val="28"/>
        </w:rPr>
        <w:t xml:space="preserve">ьности и лотерей, в том числе определены лицензионные требования и условия, а также порядок создания </w:t>
      </w:r>
      <w:r w:rsidR="00741195" w:rsidRPr="00D33ACE">
        <w:rPr>
          <w:rFonts w:ascii="Arial" w:eastAsia="Times New Roman" w:hAnsi="Arial" w:cs="Arial"/>
          <w:sz w:val="28"/>
          <w:szCs w:val="28"/>
        </w:rPr>
        <w:t xml:space="preserve">и ведения </w:t>
      </w:r>
      <w:r w:rsidRPr="00D33ACE">
        <w:rPr>
          <w:rFonts w:ascii="Arial" w:eastAsia="Times New Roman" w:hAnsi="Arial" w:cs="Arial"/>
          <w:sz w:val="28"/>
          <w:szCs w:val="28"/>
        </w:rPr>
        <w:t xml:space="preserve">Единого государственного регистра игроков </w:t>
      </w:r>
      <w:r w:rsidR="00D33ACE">
        <w:rPr>
          <w:rFonts w:ascii="Arial" w:eastAsia="Times New Roman" w:hAnsi="Arial" w:cs="Arial"/>
          <w:sz w:val="28"/>
          <w:szCs w:val="28"/>
        </w:rPr>
        <w:br/>
      </w:r>
      <w:r w:rsidRPr="00D33ACE">
        <w:rPr>
          <w:rFonts w:ascii="Arial" w:eastAsia="Times New Roman" w:hAnsi="Arial" w:cs="Arial"/>
          <w:sz w:val="28"/>
          <w:szCs w:val="28"/>
        </w:rPr>
        <w:t>и ставок</w:t>
      </w:r>
      <w:r w:rsidR="009B4245">
        <w:rPr>
          <w:rFonts w:ascii="Arial" w:eastAsia="Times New Roman" w:hAnsi="Arial" w:cs="Arial"/>
          <w:sz w:val="28"/>
          <w:szCs w:val="28"/>
        </w:rPr>
        <w:t>, основной целью которого будет мониторинг вводимых средств, доведение до организаторов игр списка лиц</w:t>
      </w:r>
      <w:r w:rsidR="00D43E73">
        <w:rPr>
          <w:rFonts w:ascii="Arial" w:eastAsia="Times New Roman" w:hAnsi="Arial" w:cs="Arial"/>
          <w:sz w:val="28"/>
          <w:szCs w:val="28"/>
        </w:rPr>
        <w:t>,</w:t>
      </w:r>
      <w:r w:rsidR="009B4245">
        <w:rPr>
          <w:rFonts w:ascii="Arial" w:eastAsia="Times New Roman" w:hAnsi="Arial" w:cs="Arial"/>
          <w:sz w:val="28"/>
          <w:szCs w:val="28"/>
        </w:rPr>
        <w:t xml:space="preserve"> которым запрещено участвовать в играх</w:t>
      </w:r>
      <w:r w:rsidR="00D43E73">
        <w:rPr>
          <w:rFonts w:ascii="Arial" w:eastAsia="Times New Roman" w:hAnsi="Arial" w:cs="Arial"/>
          <w:sz w:val="28"/>
          <w:szCs w:val="28"/>
        </w:rPr>
        <w:t>,</w:t>
      </w:r>
      <w:r w:rsidR="009B4245">
        <w:rPr>
          <w:rFonts w:ascii="Arial" w:eastAsia="Times New Roman" w:hAnsi="Arial" w:cs="Arial"/>
          <w:sz w:val="28"/>
          <w:szCs w:val="28"/>
        </w:rPr>
        <w:t xml:space="preserve"> и </w:t>
      </w:r>
      <w:proofErr w:type="spellStart"/>
      <w:r w:rsidR="009B4245">
        <w:rPr>
          <w:rFonts w:ascii="Arial" w:eastAsia="Times New Roman" w:hAnsi="Arial" w:cs="Arial"/>
          <w:sz w:val="28"/>
          <w:szCs w:val="28"/>
        </w:rPr>
        <w:t>др</w:t>
      </w:r>
      <w:proofErr w:type="spellEnd"/>
      <w:r w:rsidRPr="00D33ACE">
        <w:rPr>
          <w:rFonts w:ascii="Arial" w:eastAsia="Times New Roman" w:hAnsi="Arial" w:cs="Arial"/>
          <w:sz w:val="28"/>
          <w:szCs w:val="28"/>
        </w:rPr>
        <w:t>;</w:t>
      </w:r>
    </w:p>
    <w:p w14:paraId="12085DB9" w14:textId="7CB5A66F" w:rsidR="00631E60" w:rsidRPr="00D33ACE" w:rsidRDefault="00FF403C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D33ACE">
        <w:rPr>
          <w:rFonts w:ascii="Arial" w:hAnsi="Arial" w:cs="Arial"/>
          <w:b/>
          <w:sz w:val="28"/>
          <w:szCs w:val="28"/>
        </w:rPr>
        <w:lastRenderedPageBreak/>
        <w:t>2)</w:t>
      </w:r>
      <w:r w:rsidRPr="00D33ACE">
        <w:rPr>
          <w:rFonts w:ascii="Arial" w:hAnsi="Arial" w:cs="Arial"/>
          <w:sz w:val="28"/>
          <w:szCs w:val="28"/>
        </w:rPr>
        <w:t> </w:t>
      </w:r>
      <w:r w:rsidR="0097159A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внедрение </w:t>
      </w:r>
      <w:r w:rsidR="00C80188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механизмов защиты прав и интересов граждан, </w:t>
      </w:r>
      <w:r w:rsidR="0013210F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br/>
      </w:r>
      <w:r w:rsidR="00C80188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а также профилактик</w:t>
      </w:r>
      <w:r w:rsidR="00631E60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у</w:t>
      </w:r>
      <w:r w:rsidR="00C80188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и борьб</w:t>
      </w:r>
      <w:r w:rsidR="00631E60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у</w:t>
      </w:r>
      <w:r w:rsidR="00C80188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с игровой зависимостью</w:t>
      </w:r>
      <w:r w:rsidR="00631E60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.</w:t>
      </w:r>
    </w:p>
    <w:p w14:paraId="097EEEEB" w14:textId="22B31C82" w:rsidR="003D2EB7" w:rsidRPr="00D33ACE" w:rsidRDefault="003D2EB7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 xml:space="preserve">Указом предусмотрены </w:t>
      </w:r>
      <w:r w:rsidR="00223F83" w:rsidRPr="00D33ACE">
        <w:rPr>
          <w:rFonts w:ascii="Arial" w:hAnsi="Arial" w:cs="Arial"/>
          <w:sz w:val="28"/>
          <w:szCs w:val="28"/>
        </w:rPr>
        <w:t>ограничени</w:t>
      </w:r>
      <w:r w:rsidRPr="00D33ACE">
        <w:rPr>
          <w:rFonts w:ascii="Arial" w:hAnsi="Arial" w:cs="Arial"/>
          <w:sz w:val="28"/>
          <w:szCs w:val="28"/>
        </w:rPr>
        <w:t>я</w:t>
      </w:r>
      <w:r w:rsidR="00223F83" w:rsidRPr="00D33ACE">
        <w:rPr>
          <w:rFonts w:ascii="Arial" w:hAnsi="Arial" w:cs="Arial"/>
          <w:sz w:val="28"/>
          <w:szCs w:val="28"/>
        </w:rPr>
        <w:t xml:space="preserve"> на участие в играх, основанных на риске</w:t>
      </w:r>
      <w:r w:rsidRPr="00D33ACE">
        <w:rPr>
          <w:rFonts w:ascii="Arial" w:hAnsi="Arial" w:cs="Arial"/>
          <w:sz w:val="28"/>
          <w:szCs w:val="28"/>
        </w:rPr>
        <w:t>.</w:t>
      </w:r>
    </w:p>
    <w:p w14:paraId="0DEDB4A8" w14:textId="2435E5CF" w:rsidR="003D2EB7" w:rsidRPr="00D33ACE" w:rsidRDefault="003D2EB7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 xml:space="preserve">В частности, к участию </w:t>
      </w:r>
      <w:r w:rsidRPr="00D33ACE">
        <w:rPr>
          <w:rFonts w:ascii="Arial" w:eastAsia="Times New Roman" w:hAnsi="Arial" w:cs="Arial"/>
          <w:sz w:val="28"/>
          <w:szCs w:val="28"/>
        </w:rPr>
        <w:t xml:space="preserve">в букмекерских пари, играх в сети Интернет </w:t>
      </w:r>
      <w:r w:rsidR="0013210F" w:rsidRPr="00D33ACE">
        <w:rPr>
          <w:rFonts w:ascii="Arial" w:eastAsia="Times New Roman" w:hAnsi="Arial" w:cs="Arial"/>
          <w:sz w:val="28"/>
          <w:szCs w:val="28"/>
        </w:rPr>
        <w:br/>
      </w:r>
      <w:r w:rsidRPr="00D33ACE">
        <w:rPr>
          <w:rFonts w:ascii="Arial" w:eastAsia="Times New Roman" w:hAnsi="Arial" w:cs="Arial"/>
          <w:sz w:val="28"/>
          <w:szCs w:val="28"/>
        </w:rPr>
        <w:t xml:space="preserve">и лотереях, организованных на основании выданных в установленном порядке лицензий, допускаются исключительно </w:t>
      </w:r>
      <w:r w:rsidRPr="00D33ACE">
        <w:rPr>
          <w:rFonts w:ascii="Arial" w:eastAsia="Times New Roman" w:hAnsi="Arial" w:cs="Arial"/>
          <w:bCs/>
          <w:sz w:val="28"/>
          <w:szCs w:val="28"/>
        </w:rPr>
        <w:t xml:space="preserve">резиденты </w:t>
      </w:r>
      <w:r w:rsidR="00D33ACE">
        <w:rPr>
          <w:rFonts w:ascii="Arial" w:eastAsia="Times New Roman" w:hAnsi="Arial" w:cs="Arial"/>
          <w:bCs/>
          <w:sz w:val="28"/>
          <w:szCs w:val="28"/>
        </w:rPr>
        <w:br/>
      </w:r>
      <w:r w:rsidRPr="00D33ACE">
        <w:rPr>
          <w:rFonts w:ascii="Arial" w:eastAsia="Times New Roman" w:hAnsi="Arial" w:cs="Arial"/>
          <w:bCs/>
          <w:sz w:val="28"/>
          <w:szCs w:val="28"/>
        </w:rPr>
        <w:t>и нерезиденты Республики Узбекистан</w:t>
      </w:r>
      <w:r w:rsidRPr="00D33ACE">
        <w:rPr>
          <w:rFonts w:ascii="Arial" w:eastAsia="Times New Roman" w:hAnsi="Arial" w:cs="Arial"/>
          <w:sz w:val="28"/>
          <w:szCs w:val="28"/>
        </w:rPr>
        <w:t xml:space="preserve">, </w:t>
      </w:r>
      <w:r w:rsidRPr="00D33ACE">
        <w:rPr>
          <w:rFonts w:ascii="Arial" w:eastAsia="Times New Roman" w:hAnsi="Arial" w:cs="Arial"/>
          <w:b/>
          <w:sz w:val="28"/>
          <w:szCs w:val="28"/>
        </w:rPr>
        <w:t>достигшие 18 лет</w:t>
      </w:r>
      <w:r w:rsidRPr="00D33ACE">
        <w:rPr>
          <w:rFonts w:ascii="Arial" w:eastAsia="Times New Roman" w:hAnsi="Arial" w:cs="Arial"/>
          <w:sz w:val="28"/>
          <w:szCs w:val="28"/>
        </w:rPr>
        <w:t>.</w:t>
      </w:r>
    </w:p>
    <w:p w14:paraId="6BE0CDC6" w14:textId="57670437" w:rsidR="009A5DBD" w:rsidRPr="00D33ACE" w:rsidRDefault="00C55041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Кроме того, Агентством во исполнение Указа совместно </w:t>
      </w:r>
      <w:r w:rsidR="0013210F" w:rsidRPr="00D33ACE">
        <w:rPr>
          <w:rFonts w:ascii="Arial" w:eastAsia="Times New Roman" w:hAnsi="Arial" w:cs="Arial"/>
          <w:sz w:val="28"/>
          <w:szCs w:val="28"/>
        </w:rPr>
        <w:br/>
      </w:r>
      <w:r w:rsidRPr="00D33ACE">
        <w:rPr>
          <w:rFonts w:ascii="Arial" w:eastAsia="Times New Roman" w:hAnsi="Arial" w:cs="Arial"/>
          <w:sz w:val="28"/>
          <w:szCs w:val="28"/>
        </w:rPr>
        <w:t xml:space="preserve">с заинтересованными министерствами и ведомствами </w:t>
      </w:r>
      <w:r w:rsidR="009A5DBD" w:rsidRPr="00D33ACE">
        <w:rPr>
          <w:rFonts w:ascii="Arial" w:eastAsia="Times New Roman" w:hAnsi="Arial" w:cs="Arial"/>
          <w:sz w:val="28"/>
          <w:szCs w:val="28"/>
        </w:rPr>
        <w:t xml:space="preserve">будет разработан и внесен в установленном порядке </w:t>
      </w:r>
      <w:r w:rsidRPr="00D33ACE">
        <w:rPr>
          <w:rFonts w:ascii="Arial" w:eastAsia="Times New Roman" w:hAnsi="Arial" w:cs="Arial"/>
          <w:sz w:val="28"/>
          <w:szCs w:val="28"/>
        </w:rPr>
        <w:t>проект правительственного решения, предусматривающего</w:t>
      </w:r>
      <w:r w:rsidR="009A5DBD" w:rsidRPr="00D33ACE">
        <w:rPr>
          <w:rFonts w:ascii="Arial" w:eastAsia="Times New Roman" w:hAnsi="Arial" w:cs="Arial"/>
          <w:sz w:val="28"/>
          <w:szCs w:val="28"/>
        </w:rPr>
        <w:t xml:space="preserve"> дополнительные </w:t>
      </w:r>
      <w:r w:rsidRPr="00D33ACE">
        <w:rPr>
          <w:rFonts w:ascii="Arial" w:eastAsia="Times New Roman" w:hAnsi="Arial" w:cs="Arial"/>
          <w:sz w:val="28"/>
          <w:szCs w:val="28"/>
        </w:rPr>
        <w:t xml:space="preserve">ограничения на участие в букмекерских пари, играх в сети Интернет </w:t>
      </w:r>
      <w:r w:rsidR="00D33ACE">
        <w:rPr>
          <w:rFonts w:ascii="Arial" w:eastAsia="Times New Roman" w:hAnsi="Arial" w:cs="Arial"/>
          <w:sz w:val="28"/>
          <w:szCs w:val="28"/>
        </w:rPr>
        <w:br/>
      </w:r>
      <w:r w:rsidRPr="00D33ACE">
        <w:rPr>
          <w:rFonts w:ascii="Arial" w:eastAsia="Times New Roman" w:hAnsi="Arial" w:cs="Arial"/>
          <w:sz w:val="28"/>
          <w:szCs w:val="28"/>
        </w:rPr>
        <w:t>и лотереях</w:t>
      </w:r>
      <w:r w:rsidR="002E62C2" w:rsidRPr="00D33ACE">
        <w:rPr>
          <w:rFonts w:ascii="Arial" w:eastAsia="Times New Roman" w:hAnsi="Arial" w:cs="Arial"/>
          <w:sz w:val="28"/>
          <w:szCs w:val="28"/>
        </w:rPr>
        <w:t xml:space="preserve"> в целях внедрения</w:t>
      </w:r>
      <w:r w:rsidR="002E62C2" w:rsidRPr="00D33ACE">
        <w:rPr>
          <w:rFonts w:ascii="Arial" w:hAnsi="Arial" w:cs="Arial"/>
          <w:sz w:val="28"/>
          <w:szCs w:val="28"/>
        </w:rPr>
        <w:t xml:space="preserve"> механизмов ограждения от участия </w:t>
      </w:r>
      <w:r w:rsidR="00D33ACE">
        <w:rPr>
          <w:rFonts w:ascii="Arial" w:hAnsi="Arial" w:cs="Arial"/>
          <w:sz w:val="28"/>
          <w:szCs w:val="28"/>
        </w:rPr>
        <w:br/>
      </w:r>
      <w:r w:rsidR="002E62C2" w:rsidRPr="00D33ACE">
        <w:rPr>
          <w:rFonts w:ascii="Arial" w:hAnsi="Arial" w:cs="Arial"/>
          <w:sz w:val="28"/>
          <w:szCs w:val="28"/>
        </w:rPr>
        <w:t xml:space="preserve">в играх </w:t>
      </w:r>
      <w:r w:rsidR="009B4245">
        <w:rPr>
          <w:rFonts w:ascii="Arial" w:hAnsi="Arial" w:cs="Arial"/>
          <w:sz w:val="28"/>
          <w:szCs w:val="28"/>
        </w:rPr>
        <w:t xml:space="preserve">социально незащищённых слоев населения, государственных служащих, а также </w:t>
      </w:r>
      <w:r w:rsidR="002E62C2" w:rsidRPr="00D33ACE">
        <w:rPr>
          <w:rFonts w:ascii="Arial" w:hAnsi="Arial" w:cs="Arial"/>
          <w:sz w:val="28"/>
          <w:szCs w:val="28"/>
        </w:rPr>
        <w:t>граждан с чрезмерной зависимостью от игр</w:t>
      </w:r>
      <w:r w:rsidR="009B4245">
        <w:rPr>
          <w:rFonts w:ascii="Arial" w:hAnsi="Arial" w:cs="Arial"/>
          <w:sz w:val="28"/>
          <w:szCs w:val="28"/>
        </w:rPr>
        <w:t xml:space="preserve"> и других категорий граждан</w:t>
      </w:r>
      <w:r w:rsidR="006B4AAA" w:rsidRPr="00D33ACE">
        <w:rPr>
          <w:rFonts w:ascii="Arial" w:hAnsi="Arial" w:cs="Arial"/>
          <w:sz w:val="28"/>
          <w:szCs w:val="28"/>
        </w:rPr>
        <w:t>;</w:t>
      </w:r>
    </w:p>
    <w:p w14:paraId="40B3A854" w14:textId="5ACDB439" w:rsidR="00C55041" w:rsidRPr="00D33ACE" w:rsidRDefault="009A5DBD" w:rsidP="003D5E84">
      <w:pPr>
        <w:widowControl w:val="0"/>
        <w:spacing w:before="80" w:after="0" w:line="264" w:lineRule="auto"/>
        <w:ind w:firstLine="709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D33ACE">
        <w:rPr>
          <w:rFonts w:ascii="Arial" w:eastAsia="Times New Roman" w:hAnsi="Arial" w:cs="Arial"/>
          <w:b/>
          <w:sz w:val="28"/>
          <w:szCs w:val="28"/>
        </w:rPr>
        <w:t>3) </w:t>
      </w:r>
      <w:r w:rsidR="00CA4B4F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формирование дополнительных источников дохода Государственного бюджета</w:t>
      </w:r>
      <w:r w:rsidR="00496943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, предотвращение участия граждан </w:t>
      </w:r>
      <w:r w:rsidR="00496943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br/>
        <w:t>в нелегальных азартных играх и оттока валютных средств</w:t>
      </w:r>
      <w:r w:rsidR="00256C2F" w:rsidRPr="00D33ACE">
        <w:rPr>
          <w:rFonts w:ascii="Arial" w:hAnsi="Arial" w:cs="Arial"/>
          <w:b/>
          <w:color w:val="0070C0"/>
          <w:sz w:val="28"/>
          <w:szCs w:val="28"/>
          <w:u w:val="single"/>
        </w:rPr>
        <w:t>.</w:t>
      </w:r>
    </w:p>
    <w:p w14:paraId="44CEBF66" w14:textId="7C63C66A" w:rsidR="007E55C5" w:rsidRPr="00D33ACE" w:rsidRDefault="002402A0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hAnsi="Arial" w:cs="Arial"/>
          <w:sz w:val="28"/>
          <w:szCs w:val="28"/>
        </w:rPr>
        <w:t>Изучение</w:t>
      </w:r>
      <w:r w:rsidR="00851A3E" w:rsidRPr="00D33ACE">
        <w:rPr>
          <w:rFonts w:ascii="Arial" w:eastAsia="Times New Roman" w:hAnsi="Arial" w:cs="Arial"/>
          <w:sz w:val="28"/>
          <w:szCs w:val="28"/>
        </w:rPr>
        <w:t xml:space="preserve"> зарубежного опыта</w:t>
      </w:r>
      <w:r w:rsidRPr="00D33ACE">
        <w:rPr>
          <w:rFonts w:ascii="Arial" w:eastAsia="Times New Roman" w:hAnsi="Arial" w:cs="Arial"/>
          <w:sz w:val="28"/>
          <w:szCs w:val="28"/>
        </w:rPr>
        <w:t xml:space="preserve"> по</w:t>
      </w:r>
      <w:r w:rsidR="00851A3E" w:rsidRPr="00D33ACE">
        <w:rPr>
          <w:rFonts w:ascii="Arial" w:eastAsia="Times New Roman" w:hAnsi="Arial" w:cs="Arial"/>
          <w:sz w:val="28"/>
          <w:szCs w:val="28"/>
        </w:rPr>
        <w:t xml:space="preserve"> </w:t>
      </w:r>
      <w:r w:rsidR="00443126" w:rsidRPr="00D33ACE">
        <w:rPr>
          <w:rFonts w:ascii="Arial" w:eastAsia="Times New Roman" w:hAnsi="Arial" w:cs="Arial"/>
          <w:sz w:val="28"/>
          <w:szCs w:val="28"/>
        </w:rPr>
        <w:t>вопрос</w:t>
      </w:r>
      <w:r w:rsidRPr="00D33ACE">
        <w:rPr>
          <w:rFonts w:ascii="Arial" w:eastAsia="Times New Roman" w:hAnsi="Arial" w:cs="Arial"/>
          <w:sz w:val="28"/>
          <w:szCs w:val="28"/>
        </w:rPr>
        <w:t>у</w:t>
      </w:r>
      <w:r w:rsidR="00443126" w:rsidRPr="00D33ACE">
        <w:rPr>
          <w:rFonts w:ascii="Arial" w:eastAsia="Times New Roman" w:hAnsi="Arial" w:cs="Arial"/>
          <w:sz w:val="28"/>
          <w:szCs w:val="28"/>
        </w:rPr>
        <w:t xml:space="preserve"> налогообложения организаторов игр показал</w:t>
      </w:r>
      <w:r w:rsidRPr="00D33ACE">
        <w:rPr>
          <w:rFonts w:ascii="Arial" w:eastAsia="Times New Roman" w:hAnsi="Arial" w:cs="Arial"/>
          <w:sz w:val="28"/>
          <w:szCs w:val="28"/>
        </w:rPr>
        <w:t>о</w:t>
      </w:r>
      <w:r w:rsidR="00443126" w:rsidRPr="00D33ACE">
        <w:rPr>
          <w:rFonts w:ascii="Arial" w:eastAsia="Times New Roman" w:hAnsi="Arial" w:cs="Arial"/>
          <w:sz w:val="28"/>
          <w:szCs w:val="28"/>
        </w:rPr>
        <w:t xml:space="preserve"> наличие </w:t>
      </w:r>
      <w:r w:rsidR="00251776" w:rsidRPr="00D33ACE">
        <w:rPr>
          <w:rFonts w:ascii="Arial" w:eastAsia="Times New Roman" w:hAnsi="Arial" w:cs="Arial"/>
          <w:sz w:val="28"/>
          <w:szCs w:val="28"/>
        </w:rPr>
        <w:t xml:space="preserve">сложностей с определением размера прибыли у них и высоких рисков злоупотреблений </w:t>
      </w:r>
      <w:r w:rsidR="00D33ACE">
        <w:rPr>
          <w:rFonts w:ascii="Arial" w:eastAsia="Times New Roman" w:hAnsi="Arial" w:cs="Arial"/>
          <w:sz w:val="28"/>
          <w:szCs w:val="28"/>
        </w:rPr>
        <w:br/>
      </w:r>
      <w:r w:rsidR="00251776" w:rsidRPr="00D33ACE">
        <w:rPr>
          <w:rFonts w:ascii="Arial" w:eastAsia="Times New Roman" w:hAnsi="Arial" w:cs="Arial"/>
          <w:sz w:val="28"/>
          <w:szCs w:val="28"/>
        </w:rPr>
        <w:t xml:space="preserve">при ее подсчете с учетом специфики деятельности. </w:t>
      </w:r>
      <w:r w:rsidR="000B33BE" w:rsidRPr="00D33ACE">
        <w:rPr>
          <w:rFonts w:ascii="Arial" w:eastAsia="Times New Roman" w:hAnsi="Arial" w:cs="Arial"/>
          <w:sz w:val="28"/>
          <w:szCs w:val="28"/>
        </w:rPr>
        <w:t xml:space="preserve">Кроме </w:t>
      </w:r>
      <w:r w:rsidR="007F04A8" w:rsidRPr="00D33ACE">
        <w:rPr>
          <w:rFonts w:ascii="Arial" w:eastAsia="Times New Roman" w:hAnsi="Arial" w:cs="Arial"/>
          <w:sz w:val="28"/>
          <w:szCs w:val="28"/>
        </w:rPr>
        <w:t xml:space="preserve">того, </w:t>
      </w:r>
      <w:r w:rsidR="00D33ACE">
        <w:rPr>
          <w:rFonts w:ascii="Arial" w:eastAsia="Times New Roman" w:hAnsi="Arial" w:cs="Arial"/>
          <w:sz w:val="28"/>
          <w:szCs w:val="28"/>
        </w:rPr>
        <w:br/>
      </w:r>
      <w:r w:rsidR="000B33BE" w:rsidRPr="00D33ACE">
        <w:rPr>
          <w:rFonts w:ascii="Arial" w:eastAsia="Times New Roman" w:hAnsi="Arial" w:cs="Arial"/>
          <w:sz w:val="28"/>
          <w:szCs w:val="28"/>
        </w:rPr>
        <w:t xml:space="preserve">у организаторов разных видов игр </w:t>
      </w:r>
      <w:r w:rsidR="00CE7B83" w:rsidRPr="00D33ACE">
        <w:rPr>
          <w:rFonts w:ascii="Arial" w:eastAsia="Times New Roman" w:hAnsi="Arial" w:cs="Arial"/>
          <w:sz w:val="28"/>
          <w:szCs w:val="28"/>
        </w:rPr>
        <w:t>различные показатели, применяемые в целях налогообложения</w:t>
      </w:r>
      <w:r w:rsidR="007F04A8" w:rsidRPr="00D33ACE">
        <w:rPr>
          <w:rFonts w:ascii="Arial" w:eastAsia="Times New Roman" w:hAnsi="Arial" w:cs="Arial"/>
          <w:sz w:val="28"/>
          <w:szCs w:val="28"/>
        </w:rPr>
        <w:t>.</w:t>
      </w:r>
    </w:p>
    <w:p w14:paraId="008494A7" w14:textId="2018C73B" w:rsidR="002402A0" w:rsidRPr="00D33ACE" w:rsidRDefault="007E55C5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В связи с этим, применение общеустановленной системы налогов </w:t>
      </w:r>
      <w:r w:rsidR="006B4AAA" w:rsidRPr="00D33ACE">
        <w:rPr>
          <w:rFonts w:ascii="Arial" w:eastAsia="Times New Roman" w:hAnsi="Arial" w:cs="Arial"/>
          <w:sz w:val="28"/>
          <w:szCs w:val="28"/>
        </w:rPr>
        <w:br/>
      </w:r>
      <w:r w:rsidR="002402A0" w:rsidRPr="00D33ACE">
        <w:rPr>
          <w:rFonts w:ascii="Arial" w:eastAsia="Times New Roman" w:hAnsi="Arial" w:cs="Arial"/>
          <w:sz w:val="28"/>
          <w:szCs w:val="28"/>
        </w:rPr>
        <w:t>(НДС и налог на прибыль) представлялась нецелесообразной.</w:t>
      </w:r>
    </w:p>
    <w:p w14:paraId="67DE28AA" w14:textId="2C525F07" w:rsidR="007F04A8" w:rsidRPr="00D33ACE" w:rsidRDefault="007F04A8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Использование же технологии распределенного реестра данных позволит обеспечить неизменность баз данных об игроках, ставках </w:t>
      </w:r>
      <w:r w:rsidR="00AA31D6" w:rsidRPr="00D33ACE">
        <w:rPr>
          <w:rFonts w:ascii="Arial" w:eastAsia="Times New Roman" w:hAnsi="Arial" w:cs="Arial"/>
          <w:sz w:val="28"/>
          <w:szCs w:val="28"/>
        </w:rPr>
        <w:br/>
      </w:r>
      <w:r w:rsidRPr="00D33ACE">
        <w:rPr>
          <w:rFonts w:ascii="Arial" w:eastAsia="Times New Roman" w:hAnsi="Arial" w:cs="Arial"/>
          <w:sz w:val="28"/>
          <w:szCs w:val="28"/>
        </w:rPr>
        <w:t xml:space="preserve">и выигрышах, и тем самым будет способствовать предупреждению фактов сокрытия налогооблагаемой выручки. </w:t>
      </w:r>
    </w:p>
    <w:p w14:paraId="33C1E801" w14:textId="5F176245" w:rsidR="007C3C05" w:rsidRDefault="00C44437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В связи с этим было принято решение, о введении </w:t>
      </w:r>
      <w:r w:rsidR="003E1DD1" w:rsidRPr="00D33ACE">
        <w:rPr>
          <w:rFonts w:ascii="Arial" w:eastAsia="Times New Roman" w:hAnsi="Arial" w:cs="Arial"/>
          <w:b/>
          <w:bCs/>
          <w:sz w:val="28"/>
          <w:szCs w:val="28"/>
        </w:rPr>
        <w:t xml:space="preserve">с 1 января 2025 года </w:t>
      </w:r>
      <w:r w:rsidR="003E1DD1" w:rsidRPr="00D33ACE">
        <w:rPr>
          <w:rFonts w:ascii="Arial" w:eastAsia="Times New Roman" w:hAnsi="Arial" w:cs="Arial"/>
          <w:sz w:val="28"/>
          <w:szCs w:val="28"/>
        </w:rPr>
        <w:t>поряд</w:t>
      </w:r>
      <w:r w:rsidR="00341419" w:rsidRPr="00D33ACE">
        <w:rPr>
          <w:rFonts w:ascii="Arial" w:eastAsia="Times New Roman" w:hAnsi="Arial" w:cs="Arial"/>
          <w:sz w:val="28"/>
          <w:szCs w:val="28"/>
        </w:rPr>
        <w:t>к</w:t>
      </w:r>
      <w:r w:rsidRPr="00D33ACE">
        <w:rPr>
          <w:rFonts w:ascii="Arial" w:eastAsia="Times New Roman" w:hAnsi="Arial" w:cs="Arial"/>
          <w:sz w:val="28"/>
          <w:szCs w:val="28"/>
        </w:rPr>
        <w:t>а</w:t>
      </w:r>
      <w:r w:rsidR="003E1DD1" w:rsidRPr="00D33ACE">
        <w:rPr>
          <w:rFonts w:ascii="Arial" w:eastAsia="Times New Roman" w:hAnsi="Arial" w:cs="Arial"/>
          <w:sz w:val="28"/>
          <w:szCs w:val="28"/>
        </w:rPr>
        <w:t xml:space="preserve"> налогообложения </w:t>
      </w:r>
      <w:r w:rsidR="00244581" w:rsidRPr="00D33ACE">
        <w:rPr>
          <w:rFonts w:ascii="Arial" w:eastAsia="Times New Roman" w:hAnsi="Arial" w:cs="Arial"/>
          <w:sz w:val="28"/>
          <w:szCs w:val="28"/>
        </w:rPr>
        <w:t>для субъектов, получивших лицензию,</w:t>
      </w:r>
      <w:r w:rsidR="00341419" w:rsidRPr="00D33ACE">
        <w:rPr>
          <w:rFonts w:ascii="Arial" w:eastAsia="Times New Roman" w:hAnsi="Arial" w:cs="Arial"/>
          <w:sz w:val="28"/>
          <w:szCs w:val="28"/>
        </w:rPr>
        <w:t xml:space="preserve"> в соответствии с которым </w:t>
      </w:r>
      <w:r w:rsidR="00244581" w:rsidRPr="00D33ACE">
        <w:rPr>
          <w:rFonts w:ascii="Arial" w:eastAsia="Times New Roman" w:hAnsi="Arial" w:cs="Arial"/>
          <w:sz w:val="28"/>
          <w:szCs w:val="28"/>
        </w:rPr>
        <w:t>организаторы игр в сети Интернет</w:t>
      </w:r>
      <w:r w:rsidR="0036006F" w:rsidRPr="00D33ACE">
        <w:rPr>
          <w:rFonts w:ascii="Arial" w:eastAsia="Times New Roman" w:hAnsi="Arial" w:cs="Arial"/>
          <w:sz w:val="28"/>
          <w:szCs w:val="28"/>
        </w:rPr>
        <w:t xml:space="preserve">, </w:t>
      </w:r>
      <w:r w:rsidR="00244581" w:rsidRPr="00D33ACE">
        <w:rPr>
          <w:rFonts w:ascii="Arial" w:eastAsia="Times New Roman" w:hAnsi="Arial" w:cs="Arial"/>
          <w:sz w:val="28"/>
          <w:szCs w:val="28"/>
        </w:rPr>
        <w:t>букмекерской деятельности и лотерей</w:t>
      </w:r>
      <w:r w:rsidR="0036006F" w:rsidRPr="00D33AC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135D8" w:rsidRPr="00D33ACE">
        <w:rPr>
          <w:rFonts w:ascii="Arial" w:eastAsia="Times New Roman" w:hAnsi="Arial" w:cs="Arial"/>
          <w:sz w:val="28"/>
          <w:szCs w:val="28"/>
        </w:rPr>
        <w:t xml:space="preserve">будут </w:t>
      </w:r>
      <w:r w:rsidR="0036006F" w:rsidRPr="00D33ACE">
        <w:rPr>
          <w:rFonts w:ascii="Arial" w:eastAsia="Times New Roman" w:hAnsi="Arial" w:cs="Arial"/>
          <w:sz w:val="28"/>
          <w:szCs w:val="28"/>
        </w:rPr>
        <w:t xml:space="preserve">уплачивать </w:t>
      </w:r>
      <w:r w:rsidR="003E1DD1" w:rsidRPr="00D33ACE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налог </w:t>
      </w:r>
      <w:r w:rsidR="00D33ACE">
        <w:rPr>
          <w:rFonts w:ascii="Arial" w:eastAsia="Times New Roman" w:hAnsi="Arial" w:cs="Arial"/>
          <w:b/>
          <w:bCs/>
          <w:color w:val="0070C0"/>
          <w:sz w:val="28"/>
          <w:szCs w:val="28"/>
        </w:rPr>
        <w:br/>
      </w:r>
      <w:r w:rsidR="003E1DD1" w:rsidRPr="00D33ACE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с оборота по ставке </w:t>
      </w:r>
      <w:r w:rsidR="003E1DD1" w:rsidRPr="00E01085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4 </w:t>
      </w:r>
      <w:r w:rsidR="00AA31D6" w:rsidRPr="00D33ACE">
        <w:rPr>
          <w:rFonts w:ascii="Arial" w:eastAsia="Times New Roman" w:hAnsi="Arial" w:cs="Arial"/>
          <w:b/>
          <w:bCs/>
          <w:color w:val="0070C0"/>
          <w:sz w:val="28"/>
          <w:szCs w:val="28"/>
        </w:rPr>
        <w:t>%</w:t>
      </w:r>
      <w:r w:rsidR="003E1DD1" w:rsidRPr="00D33ACE">
        <w:rPr>
          <w:rFonts w:ascii="Arial" w:eastAsia="Times New Roman" w:hAnsi="Arial" w:cs="Arial"/>
          <w:sz w:val="28"/>
          <w:szCs w:val="28"/>
        </w:rPr>
        <w:t>, взимаемого с совокупного дохода за вычетом всех выплаченных выигрышей и возвращенных ставок</w:t>
      </w:r>
      <w:r w:rsidR="00B135D8" w:rsidRPr="00D33ACE">
        <w:rPr>
          <w:rFonts w:ascii="Arial" w:eastAsia="Times New Roman" w:hAnsi="Arial" w:cs="Arial"/>
          <w:sz w:val="28"/>
          <w:szCs w:val="28"/>
        </w:rPr>
        <w:t>.</w:t>
      </w:r>
    </w:p>
    <w:p w14:paraId="569FCD41" w14:textId="3F08E14B" w:rsidR="00E7585B" w:rsidRPr="003A31D5" w:rsidRDefault="00D77117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результате</w:t>
      </w:r>
      <w:r w:rsidRPr="00D77117">
        <w:rPr>
          <w:rFonts w:ascii="Arial" w:eastAsia="Times New Roman" w:hAnsi="Arial" w:cs="Arial"/>
          <w:sz w:val="28"/>
          <w:szCs w:val="28"/>
        </w:rPr>
        <w:t xml:space="preserve">, </w:t>
      </w:r>
      <w:r w:rsidR="00E7585B" w:rsidRPr="00D77117">
        <w:rPr>
          <w:rFonts w:ascii="Arial" w:eastAsia="Times New Roman" w:hAnsi="Arial" w:cs="Arial"/>
          <w:sz w:val="28"/>
          <w:szCs w:val="28"/>
        </w:rPr>
        <w:t xml:space="preserve">по предварительным расчетам дополнительные поступления в </w:t>
      </w:r>
      <w:r w:rsidRPr="00D77117">
        <w:rPr>
          <w:rFonts w:ascii="Arial" w:eastAsia="Times New Roman" w:hAnsi="Arial" w:cs="Arial"/>
          <w:sz w:val="28"/>
          <w:szCs w:val="28"/>
        </w:rPr>
        <w:t xml:space="preserve">бюджет в </w:t>
      </w:r>
      <w:r w:rsidR="00E7585B" w:rsidRPr="00D77117">
        <w:rPr>
          <w:rFonts w:ascii="Arial" w:eastAsia="Times New Roman" w:hAnsi="Arial" w:cs="Arial"/>
          <w:sz w:val="28"/>
          <w:szCs w:val="28"/>
        </w:rPr>
        <w:t xml:space="preserve">виде налогов составят </w:t>
      </w:r>
      <w:r w:rsidR="00FC1B1D">
        <w:rPr>
          <w:rFonts w:ascii="Arial" w:eastAsia="Times New Roman" w:hAnsi="Arial" w:cs="Arial"/>
          <w:sz w:val="28"/>
          <w:szCs w:val="28"/>
        </w:rPr>
        <w:t>около</w:t>
      </w:r>
      <w:r w:rsidR="00E7585B" w:rsidRPr="00D77117">
        <w:rPr>
          <w:rFonts w:ascii="Arial" w:eastAsia="Times New Roman" w:hAnsi="Arial" w:cs="Arial"/>
          <w:sz w:val="28"/>
          <w:szCs w:val="28"/>
        </w:rPr>
        <w:t xml:space="preserve"> </w:t>
      </w:r>
      <w:r w:rsidR="0053375D" w:rsidRPr="003A31D5">
        <w:rPr>
          <w:rFonts w:ascii="Arial" w:eastAsia="Times New Roman" w:hAnsi="Arial" w:cs="Arial"/>
          <w:b/>
          <w:color w:val="C00000"/>
          <w:sz w:val="28"/>
          <w:szCs w:val="28"/>
        </w:rPr>
        <w:t>6</w:t>
      </w:r>
      <w:r w:rsidR="00E7585B" w:rsidRPr="00D77117">
        <w:rPr>
          <w:rFonts w:ascii="Arial" w:eastAsia="Times New Roman" w:hAnsi="Arial" w:cs="Arial"/>
          <w:sz w:val="28"/>
          <w:szCs w:val="28"/>
        </w:rPr>
        <w:t xml:space="preserve"> </w:t>
      </w:r>
      <w:r w:rsidR="00E7585B" w:rsidRPr="003A31D5">
        <w:rPr>
          <w:rFonts w:ascii="Arial" w:eastAsia="Times New Roman" w:hAnsi="Arial" w:cs="Arial"/>
          <w:b/>
          <w:bCs/>
          <w:color w:val="0070C0"/>
          <w:sz w:val="28"/>
          <w:szCs w:val="28"/>
        </w:rPr>
        <w:t>миллионов долларов США</w:t>
      </w:r>
      <w:r w:rsidR="00722717" w:rsidRPr="003A31D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в год</w:t>
      </w:r>
      <w:r w:rsidR="00E7585B" w:rsidRPr="003A31D5">
        <w:rPr>
          <w:rFonts w:ascii="Arial" w:eastAsia="Times New Roman" w:hAnsi="Arial" w:cs="Arial"/>
          <w:b/>
          <w:bCs/>
          <w:color w:val="0070C0"/>
          <w:sz w:val="28"/>
          <w:szCs w:val="28"/>
        </w:rPr>
        <w:t>.</w:t>
      </w:r>
    </w:p>
    <w:p w14:paraId="097BA5A4" w14:textId="4E437439" w:rsidR="002C1B46" w:rsidRPr="00D33ACE" w:rsidRDefault="00C44437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bCs/>
          <w:sz w:val="28"/>
          <w:szCs w:val="28"/>
        </w:rPr>
        <w:t xml:space="preserve">Данный порядок вводится Указом </w:t>
      </w:r>
      <w:r w:rsidRPr="00D33ACE">
        <w:rPr>
          <w:rFonts w:ascii="Arial" w:eastAsia="Times New Roman" w:hAnsi="Arial" w:cs="Arial"/>
          <w:b/>
          <w:bCs/>
          <w:color w:val="0070C0"/>
          <w:sz w:val="28"/>
          <w:szCs w:val="28"/>
        </w:rPr>
        <w:t>сроком на 5 лет</w:t>
      </w:r>
      <w:r w:rsidR="006C7213" w:rsidRPr="00D33AC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="00FA67F8" w:rsidRPr="00D33ACE">
        <w:rPr>
          <w:rFonts w:ascii="Arial" w:eastAsia="Times New Roman" w:hAnsi="Arial" w:cs="Arial"/>
          <w:bCs/>
          <w:sz w:val="28"/>
          <w:szCs w:val="28"/>
        </w:rPr>
        <w:t>в</w:t>
      </w:r>
      <w:r w:rsidR="006C7213" w:rsidRPr="00D33ACE">
        <w:rPr>
          <w:rFonts w:ascii="Arial" w:eastAsia="Times New Roman" w:hAnsi="Arial" w:cs="Arial"/>
          <w:bCs/>
          <w:sz w:val="28"/>
          <w:szCs w:val="28"/>
        </w:rPr>
        <w:t xml:space="preserve"> течени</w:t>
      </w:r>
      <w:r w:rsidR="00FA67F8" w:rsidRPr="00D33ACE">
        <w:rPr>
          <w:rFonts w:ascii="Arial" w:eastAsia="Times New Roman" w:hAnsi="Arial" w:cs="Arial"/>
          <w:bCs/>
          <w:sz w:val="28"/>
          <w:szCs w:val="28"/>
        </w:rPr>
        <w:t>е</w:t>
      </w:r>
      <w:r w:rsidR="006C7213" w:rsidRPr="00D33ACE">
        <w:rPr>
          <w:rFonts w:ascii="Arial" w:eastAsia="Times New Roman" w:hAnsi="Arial" w:cs="Arial"/>
          <w:bCs/>
          <w:sz w:val="28"/>
          <w:szCs w:val="28"/>
        </w:rPr>
        <w:t xml:space="preserve"> которого </w:t>
      </w:r>
      <w:r w:rsidR="00491178" w:rsidRPr="00D33ACE">
        <w:rPr>
          <w:rFonts w:ascii="Arial" w:eastAsia="Times New Roman" w:hAnsi="Arial" w:cs="Arial"/>
          <w:bCs/>
          <w:sz w:val="28"/>
          <w:szCs w:val="28"/>
        </w:rPr>
        <w:t>будут изучаться особенности деятельности организаторов игр, рас</w:t>
      </w:r>
      <w:r w:rsidR="00DF730F" w:rsidRPr="00D33ACE">
        <w:rPr>
          <w:rFonts w:ascii="Arial" w:eastAsia="Times New Roman" w:hAnsi="Arial" w:cs="Arial"/>
          <w:bCs/>
          <w:sz w:val="28"/>
          <w:szCs w:val="28"/>
        </w:rPr>
        <w:t>с</w:t>
      </w:r>
      <w:r w:rsidR="00491178" w:rsidRPr="00D33ACE">
        <w:rPr>
          <w:rFonts w:ascii="Arial" w:eastAsia="Times New Roman" w:hAnsi="Arial" w:cs="Arial"/>
          <w:bCs/>
          <w:sz w:val="28"/>
          <w:szCs w:val="28"/>
        </w:rPr>
        <w:t xml:space="preserve">матриваться возможности введения иных </w:t>
      </w:r>
      <w:r w:rsidR="00F208BC" w:rsidRPr="00D33ACE">
        <w:rPr>
          <w:rFonts w:ascii="Arial" w:eastAsia="Times New Roman" w:hAnsi="Arial" w:cs="Arial"/>
          <w:bCs/>
          <w:sz w:val="28"/>
          <w:szCs w:val="28"/>
        </w:rPr>
        <w:t>механизмов</w:t>
      </w:r>
      <w:r w:rsidR="00491178" w:rsidRPr="00D33ACE">
        <w:rPr>
          <w:rFonts w:ascii="Arial" w:eastAsia="Times New Roman" w:hAnsi="Arial" w:cs="Arial"/>
          <w:bCs/>
          <w:sz w:val="28"/>
          <w:szCs w:val="28"/>
        </w:rPr>
        <w:t xml:space="preserve"> налогообложения </w:t>
      </w:r>
      <w:r w:rsidR="00DF730F" w:rsidRPr="00D33ACE">
        <w:rPr>
          <w:rFonts w:ascii="Arial" w:eastAsia="Times New Roman" w:hAnsi="Arial" w:cs="Arial"/>
          <w:bCs/>
          <w:sz w:val="28"/>
          <w:szCs w:val="28"/>
        </w:rPr>
        <w:t>с учетом рентабельности</w:t>
      </w:r>
      <w:r w:rsidR="00AB3230" w:rsidRPr="00D33ACE">
        <w:rPr>
          <w:rFonts w:ascii="Arial" w:eastAsia="Times New Roman" w:hAnsi="Arial" w:cs="Arial"/>
          <w:bCs/>
          <w:sz w:val="28"/>
          <w:szCs w:val="28"/>
        </w:rPr>
        <w:t>,</w:t>
      </w:r>
      <w:r w:rsidR="00DF730F" w:rsidRPr="00D33ACE">
        <w:rPr>
          <w:rFonts w:ascii="Arial" w:eastAsia="Times New Roman" w:hAnsi="Arial" w:cs="Arial"/>
          <w:bCs/>
          <w:sz w:val="28"/>
          <w:szCs w:val="28"/>
        </w:rPr>
        <w:t xml:space="preserve"> целесообразности</w:t>
      </w:r>
      <w:r w:rsidR="00AB3230" w:rsidRPr="00D33AC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33ACE">
        <w:rPr>
          <w:rFonts w:ascii="Arial" w:eastAsia="Times New Roman" w:hAnsi="Arial" w:cs="Arial"/>
          <w:bCs/>
          <w:sz w:val="28"/>
          <w:szCs w:val="28"/>
        </w:rPr>
        <w:br/>
      </w:r>
      <w:r w:rsidR="00AB3230" w:rsidRPr="00D33ACE">
        <w:rPr>
          <w:rFonts w:ascii="Arial" w:eastAsia="Times New Roman" w:hAnsi="Arial" w:cs="Arial"/>
          <w:bCs/>
          <w:sz w:val="28"/>
          <w:szCs w:val="28"/>
        </w:rPr>
        <w:t>и возможности осуществления действенного контроля.</w:t>
      </w:r>
    </w:p>
    <w:p w14:paraId="7DD58749" w14:textId="3BF561C1" w:rsidR="00CA4B4F" w:rsidRPr="00D33ACE" w:rsidRDefault="00FA67F8" w:rsidP="003D5E84">
      <w:pPr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На этот же срок </w:t>
      </w:r>
      <w:r w:rsidR="00B135D8" w:rsidRPr="00D33ACE">
        <w:rPr>
          <w:rFonts w:ascii="Arial" w:eastAsia="Times New Roman" w:hAnsi="Arial" w:cs="Arial"/>
          <w:sz w:val="28"/>
          <w:szCs w:val="28"/>
        </w:rPr>
        <w:t xml:space="preserve">Указом предусмотрено </w:t>
      </w:r>
      <w:r w:rsidR="00411415" w:rsidRPr="00D33ACE">
        <w:rPr>
          <w:rFonts w:ascii="Arial" w:eastAsia="Times New Roman" w:hAnsi="Arial" w:cs="Arial"/>
          <w:sz w:val="28"/>
          <w:szCs w:val="28"/>
        </w:rPr>
        <w:t xml:space="preserve">освобождение </w:t>
      </w:r>
      <w:r w:rsidR="00411415" w:rsidRPr="00D33ACE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от уплаты налога на доходы физических лиц </w:t>
      </w:r>
      <w:r w:rsidR="003E1DD1" w:rsidRPr="00D33ACE">
        <w:rPr>
          <w:rFonts w:ascii="Arial" w:eastAsia="Times New Roman" w:hAnsi="Arial" w:cs="Arial"/>
          <w:sz w:val="28"/>
          <w:szCs w:val="28"/>
        </w:rPr>
        <w:t>доход</w:t>
      </w:r>
      <w:r w:rsidR="00411415" w:rsidRPr="00D33ACE">
        <w:rPr>
          <w:rFonts w:ascii="Arial" w:eastAsia="Times New Roman" w:hAnsi="Arial" w:cs="Arial"/>
          <w:sz w:val="28"/>
          <w:szCs w:val="28"/>
        </w:rPr>
        <w:t>ов</w:t>
      </w:r>
      <w:r w:rsidR="003E1DD1" w:rsidRPr="00D33ACE">
        <w:rPr>
          <w:rFonts w:ascii="Arial" w:eastAsia="Times New Roman" w:hAnsi="Arial" w:cs="Arial"/>
          <w:sz w:val="28"/>
          <w:szCs w:val="28"/>
        </w:rPr>
        <w:t xml:space="preserve"> физических лиц, полученны</w:t>
      </w:r>
      <w:r w:rsidR="00F208BC" w:rsidRPr="00D33ACE">
        <w:rPr>
          <w:rFonts w:ascii="Arial" w:eastAsia="Times New Roman" w:hAnsi="Arial" w:cs="Arial"/>
          <w:sz w:val="28"/>
          <w:szCs w:val="28"/>
        </w:rPr>
        <w:t>х</w:t>
      </w:r>
      <w:r w:rsidR="003E1DD1" w:rsidRPr="00D33ACE">
        <w:rPr>
          <w:rFonts w:ascii="Arial" w:eastAsia="Times New Roman" w:hAnsi="Arial" w:cs="Arial"/>
          <w:sz w:val="28"/>
          <w:szCs w:val="28"/>
        </w:rPr>
        <w:t xml:space="preserve"> с выигрышей в </w:t>
      </w:r>
      <w:r w:rsidR="00411415" w:rsidRPr="00D33ACE">
        <w:rPr>
          <w:rFonts w:ascii="Arial" w:eastAsia="Times New Roman" w:hAnsi="Arial" w:cs="Arial"/>
          <w:sz w:val="28"/>
          <w:szCs w:val="28"/>
        </w:rPr>
        <w:t xml:space="preserve">организованных </w:t>
      </w:r>
      <w:r w:rsidR="000B7B3E" w:rsidRPr="00D33ACE">
        <w:rPr>
          <w:rFonts w:ascii="Arial" w:eastAsia="Times New Roman" w:hAnsi="Arial" w:cs="Arial"/>
          <w:sz w:val="28"/>
          <w:szCs w:val="28"/>
        </w:rPr>
        <w:t xml:space="preserve">на основании полученных </w:t>
      </w:r>
      <w:r w:rsidR="00D33ACE">
        <w:rPr>
          <w:rFonts w:ascii="Arial" w:eastAsia="Times New Roman" w:hAnsi="Arial" w:cs="Arial"/>
          <w:sz w:val="28"/>
          <w:szCs w:val="28"/>
        </w:rPr>
        <w:br/>
      </w:r>
      <w:r w:rsidR="00496943" w:rsidRPr="00D33ACE">
        <w:rPr>
          <w:rFonts w:ascii="Arial" w:eastAsia="Times New Roman" w:hAnsi="Arial" w:cs="Arial"/>
          <w:sz w:val="28"/>
          <w:szCs w:val="28"/>
        </w:rPr>
        <w:t xml:space="preserve">в установленном порядке </w:t>
      </w:r>
      <w:r w:rsidR="000B7B3E" w:rsidRPr="00D33ACE">
        <w:rPr>
          <w:rFonts w:ascii="Arial" w:eastAsia="Times New Roman" w:hAnsi="Arial" w:cs="Arial"/>
          <w:sz w:val="28"/>
          <w:szCs w:val="28"/>
        </w:rPr>
        <w:t xml:space="preserve">лицензий </w:t>
      </w:r>
      <w:r w:rsidR="003E1DD1" w:rsidRPr="00D33ACE">
        <w:rPr>
          <w:rFonts w:ascii="Arial" w:eastAsia="Times New Roman" w:hAnsi="Arial" w:cs="Arial"/>
          <w:sz w:val="28"/>
          <w:szCs w:val="28"/>
        </w:rPr>
        <w:t>играх в сети Интернет, букмекерских пари и лотереях</w:t>
      </w:r>
      <w:r w:rsidR="00411415" w:rsidRPr="00D33ACE">
        <w:rPr>
          <w:rFonts w:ascii="Arial" w:eastAsia="Times New Roman" w:hAnsi="Arial" w:cs="Arial"/>
          <w:sz w:val="28"/>
          <w:szCs w:val="28"/>
        </w:rPr>
        <w:t>.</w:t>
      </w:r>
    </w:p>
    <w:p w14:paraId="62F6287C" w14:textId="575AAD23" w:rsidR="00411415" w:rsidRPr="00D33ACE" w:rsidRDefault="00411415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Данная мера принята в целях </w:t>
      </w:r>
      <w:r w:rsidR="00075B59" w:rsidRPr="00D33ACE">
        <w:rPr>
          <w:rFonts w:ascii="Arial" w:eastAsia="Times New Roman" w:hAnsi="Arial" w:cs="Arial"/>
          <w:sz w:val="28"/>
          <w:szCs w:val="28"/>
        </w:rPr>
        <w:t xml:space="preserve">предотвращения сокрытия гражданами выигрышей, </w:t>
      </w:r>
      <w:r w:rsidR="00DF6477" w:rsidRPr="00D33ACE">
        <w:rPr>
          <w:rFonts w:ascii="Arial" w:eastAsia="Times New Roman" w:hAnsi="Arial" w:cs="Arial"/>
          <w:sz w:val="28"/>
          <w:szCs w:val="28"/>
        </w:rPr>
        <w:t xml:space="preserve">появления </w:t>
      </w:r>
      <w:r w:rsidR="00075B59" w:rsidRPr="00D33ACE">
        <w:rPr>
          <w:rFonts w:ascii="Arial" w:eastAsia="Times New Roman" w:hAnsi="Arial" w:cs="Arial"/>
          <w:sz w:val="28"/>
          <w:szCs w:val="28"/>
        </w:rPr>
        <w:t xml:space="preserve">у них </w:t>
      </w:r>
      <w:r w:rsidR="00DF6477" w:rsidRPr="00D33ACE">
        <w:rPr>
          <w:rFonts w:ascii="Arial" w:eastAsia="Times New Roman" w:hAnsi="Arial" w:cs="Arial"/>
          <w:sz w:val="28"/>
          <w:szCs w:val="28"/>
        </w:rPr>
        <w:t>заинтересованности участвовать именно легально организованных играх</w:t>
      </w:r>
      <w:r w:rsidR="000B7B3E" w:rsidRPr="00D33ACE">
        <w:rPr>
          <w:rFonts w:ascii="Arial" w:eastAsia="Times New Roman" w:hAnsi="Arial" w:cs="Arial"/>
          <w:sz w:val="28"/>
          <w:szCs w:val="28"/>
        </w:rPr>
        <w:t>,</w:t>
      </w:r>
      <w:r w:rsidR="00DF6477" w:rsidRPr="00D33ACE">
        <w:rPr>
          <w:rFonts w:ascii="Arial" w:eastAsia="Times New Roman" w:hAnsi="Arial" w:cs="Arial"/>
          <w:sz w:val="28"/>
          <w:szCs w:val="28"/>
        </w:rPr>
        <w:t xml:space="preserve"> предотвращени</w:t>
      </w:r>
      <w:r w:rsidR="000B7B3E" w:rsidRPr="00D33ACE">
        <w:rPr>
          <w:rFonts w:ascii="Arial" w:eastAsia="Times New Roman" w:hAnsi="Arial" w:cs="Arial"/>
          <w:sz w:val="28"/>
          <w:szCs w:val="28"/>
        </w:rPr>
        <w:t>я</w:t>
      </w:r>
      <w:r w:rsidR="00DF6477" w:rsidRPr="00D33ACE">
        <w:rPr>
          <w:rFonts w:ascii="Arial" w:eastAsia="Times New Roman" w:hAnsi="Arial" w:cs="Arial"/>
          <w:sz w:val="28"/>
          <w:szCs w:val="28"/>
        </w:rPr>
        <w:t xml:space="preserve"> их участия </w:t>
      </w:r>
      <w:r w:rsidR="009716BE" w:rsidRPr="00D33ACE">
        <w:rPr>
          <w:rFonts w:ascii="Arial" w:eastAsia="Times New Roman" w:hAnsi="Arial" w:cs="Arial"/>
          <w:sz w:val="28"/>
          <w:szCs w:val="28"/>
        </w:rPr>
        <w:t>на подпольных и зарубежных площадках</w:t>
      </w:r>
      <w:r w:rsidR="00DF6477" w:rsidRPr="00D33ACE">
        <w:rPr>
          <w:rFonts w:ascii="Arial" w:eastAsia="Times New Roman" w:hAnsi="Arial" w:cs="Arial"/>
          <w:sz w:val="28"/>
          <w:szCs w:val="28"/>
        </w:rPr>
        <w:t xml:space="preserve"> и оттока валютных средств</w:t>
      </w:r>
      <w:r w:rsidR="000B7B3E" w:rsidRPr="00D33ACE">
        <w:rPr>
          <w:rFonts w:ascii="Arial" w:eastAsia="Times New Roman" w:hAnsi="Arial" w:cs="Arial"/>
          <w:sz w:val="28"/>
          <w:szCs w:val="28"/>
        </w:rPr>
        <w:t>.</w:t>
      </w:r>
    </w:p>
    <w:p w14:paraId="2BF14EC5" w14:textId="10927613" w:rsidR="00F277F7" w:rsidRPr="00D33ACE" w:rsidRDefault="001B4876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33ACE">
        <w:rPr>
          <w:rFonts w:ascii="Arial" w:eastAsia="Times New Roman" w:hAnsi="Arial" w:cs="Arial"/>
          <w:sz w:val="28"/>
          <w:szCs w:val="28"/>
        </w:rPr>
        <w:t xml:space="preserve">Реализация Указа позволит </w:t>
      </w:r>
      <w:r w:rsidR="00274576" w:rsidRPr="00D33ACE">
        <w:rPr>
          <w:rFonts w:ascii="Arial" w:eastAsia="Times New Roman" w:hAnsi="Arial" w:cs="Arial"/>
          <w:sz w:val="28"/>
          <w:szCs w:val="28"/>
        </w:rPr>
        <w:t xml:space="preserve">создать надежную основу </w:t>
      </w:r>
      <w:r w:rsidR="003527DC" w:rsidRPr="00D33ACE">
        <w:rPr>
          <w:rFonts w:ascii="Arial" w:eastAsia="Times New Roman" w:hAnsi="Arial" w:cs="Arial"/>
          <w:sz w:val="28"/>
          <w:szCs w:val="28"/>
        </w:rPr>
        <w:t xml:space="preserve">для </w:t>
      </w:r>
      <w:r w:rsidR="003527DC" w:rsidRPr="00D33ACE">
        <w:rPr>
          <w:rFonts w:ascii="Arial" w:eastAsia="Times New Roman" w:hAnsi="Arial" w:cs="Arial"/>
          <w:b/>
          <w:sz w:val="28"/>
          <w:szCs w:val="28"/>
        </w:rPr>
        <w:t xml:space="preserve">правового регулирования </w:t>
      </w:r>
      <w:r w:rsidR="003527DC" w:rsidRPr="00D33ACE">
        <w:rPr>
          <w:rFonts w:ascii="Arial" w:eastAsia="Times New Roman" w:hAnsi="Arial" w:cs="Arial"/>
          <w:sz w:val="28"/>
          <w:szCs w:val="28"/>
        </w:rPr>
        <w:t xml:space="preserve">осуществления деятельности </w:t>
      </w:r>
      <w:r w:rsidR="003D5E84">
        <w:rPr>
          <w:rFonts w:ascii="Arial" w:eastAsia="Times New Roman" w:hAnsi="Arial" w:cs="Arial"/>
          <w:sz w:val="28"/>
          <w:szCs w:val="28"/>
        </w:rPr>
        <w:br/>
      </w:r>
      <w:r w:rsidR="003527DC" w:rsidRPr="00D33ACE">
        <w:rPr>
          <w:rFonts w:ascii="Arial" w:eastAsia="Times New Roman" w:hAnsi="Arial" w:cs="Arial"/>
          <w:sz w:val="28"/>
          <w:szCs w:val="28"/>
        </w:rPr>
        <w:t xml:space="preserve">по организации игр, основанных на риске, во всемирной информационной сети Интернет, букмекерской деятельности </w:t>
      </w:r>
      <w:r w:rsidR="003D5E84">
        <w:rPr>
          <w:rFonts w:ascii="Arial" w:eastAsia="Times New Roman" w:hAnsi="Arial" w:cs="Arial"/>
          <w:sz w:val="28"/>
          <w:szCs w:val="28"/>
        </w:rPr>
        <w:br/>
      </w:r>
      <w:r w:rsidR="003527DC" w:rsidRPr="00D33ACE">
        <w:rPr>
          <w:rFonts w:ascii="Arial" w:eastAsia="Times New Roman" w:hAnsi="Arial" w:cs="Arial"/>
          <w:sz w:val="28"/>
          <w:szCs w:val="28"/>
        </w:rPr>
        <w:t xml:space="preserve">и лотерей, </w:t>
      </w:r>
      <w:r w:rsidR="00F277F7" w:rsidRPr="00D33ACE">
        <w:rPr>
          <w:rFonts w:ascii="Arial" w:eastAsia="Times New Roman" w:hAnsi="Arial" w:cs="Arial"/>
          <w:sz w:val="28"/>
          <w:szCs w:val="28"/>
        </w:rPr>
        <w:t xml:space="preserve">внедрить действенные </w:t>
      </w:r>
      <w:r w:rsidR="00F277F7" w:rsidRPr="00D33ACE">
        <w:rPr>
          <w:rFonts w:ascii="Arial" w:eastAsia="Times New Roman" w:hAnsi="Arial" w:cs="Arial"/>
          <w:b/>
          <w:sz w:val="28"/>
          <w:szCs w:val="28"/>
        </w:rPr>
        <w:t xml:space="preserve">механизмы защиты прав </w:t>
      </w:r>
      <w:r w:rsidR="003D5E84">
        <w:rPr>
          <w:rFonts w:ascii="Arial" w:eastAsia="Times New Roman" w:hAnsi="Arial" w:cs="Arial"/>
          <w:b/>
          <w:sz w:val="28"/>
          <w:szCs w:val="28"/>
        </w:rPr>
        <w:br/>
      </w:r>
      <w:r w:rsidR="00F277F7" w:rsidRPr="00D33ACE">
        <w:rPr>
          <w:rFonts w:ascii="Arial" w:eastAsia="Times New Roman" w:hAnsi="Arial" w:cs="Arial"/>
          <w:b/>
          <w:sz w:val="28"/>
          <w:szCs w:val="28"/>
        </w:rPr>
        <w:t>и интересов граждан</w:t>
      </w:r>
      <w:r w:rsidR="00F277F7" w:rsidRPr="00D33ACE">
        <w:rPr>
          <w:rFonts w:ascii="Arial" w:eastAsia="Times New Roman" w:hAnsi="Arial" w:cs="Arial"/>
          <w:sz w:val="28"/>
          <w:szCs w:val="28"/>
        </w:rPr>
        <w:t xml:space="preserve">, участвующих в легально организованных играх, </w:t>
      </w:r>
      <w:r w:rsidR="00BA377F" w:rsidRPr="00D33ACE">
        <w:rPr>
          <w:rFonts w:ascii="Arial" w:eastAsia="Times New Roman" w:hAnsi="Arial" w:cs="Arial"/>
          <w:sz w:val="28"/>
          <w:szCs w:val="28"/>
        </w:rPr>
        <w:br/>
      </w:r>
      <w:r w:rsidR="00F277F7" w:rsidRPr="00D33ACE">
        <w:rPr>
          <w:rFonts w:ascii="Arial" w:eastAsia="Times New Roman" w:hAnsi="Arial" w:cs="Arial"/>
          <w:sz w:val="28"/>
          <w:szCs w:val="28"/>
        </w:rPr>
        <w:t>борьб</w:t>
      </w:r>
      <w:r w:rsidR="003C19BE" w:rsidRPr="00D33ACE">
        <w:rPr>
          <w:rFonts w:ascii="Arial" w:eastAsia="Times New Roman" w:hAnsi="Arial" w:cs="Arial"/>
          <w:sz w:val="28"/>
          <w:szCs w:val="28"/>
        </w:rPr>
        <w:t>ы</w:t>
      </w:r>
      <w:r w:rsidR="00F277F7" w:rsidRPr="00D33ACE">
        <w:rPr>
          <w:rFonts w:ascii="Arial" w:eastAsia="Times New Roman" w:hAnsi="Arial" w:cs="Arial"/>
          <w:sz w:val="28"/>
          <w:szCs w:val="28"/>
        </w:rPr>
        <w:t xml:space="preserve"> с игровой зависимостью</w:t>
      </w:r>
      <w:r w:rsidR="003C19BE" w:rsidRPr="00D33ACE">
        <w:rPr>
          <w:rFonts w:ascii="Arial" w:eastAsia="Times New Roman" w:hAnsi="Arial" w:cs="Arial"/>
          <w:sz w:val="28"/>
          <w:szCs w:val="28"/>
        </w:rPr>
        <w:t xml:space="preserve">, </w:t>
      </w:r>
      <w:r w:rsidR="003D10CF" w:rsidRPr="00D33ACE">
        <w:rPr>
          <w:rFonts w:ascii="Arial" w:eastAsia="Times New Roman" w:hAnsi="Arial" w:cs="Arial"/>
          <w:sz w:val="28"/>
          <w:szCs w:val="28"/>
        </w:rPr>
        <w:t xml:space="preserve">а также </w:t>
      </w:r>
      <w:r w:rsidR="00200EC5" w:rsidRPr="00D33ACE">
        <w:rPr>
          <w:rFonts w:ascii="Arial" w:eastAsia="Times New Roman" w:hAnsi="Arial" w:cs="Arial"/>
          <w:sz w:val="28"/>
          <w:szCs w:val="28"/>
        </w:rPr>
        <w:t xml:space="preserve">обеспечить </w:t>
      </w:r>
      <w:r w:rsidR="0034403D" w:rsidRPr="00D33ACE">
        <w:rPr>
          <w:rFonts w:ascii="Arial" w:eastAsia="Times New Roman" w:hAnsi="Arial" w:cs="Arial"/>
          <w:b/>
          <w:sz w:val="28"/>
          <w:szCs w:val="28"/>
        </w:rPr>
        <w:t>дополнительны</w:t>
      </w:r>
      <w:r w:rsidR="00200EC5" w:rsidRPr="00D33ACE">
        <w:rPr>
          <w:rFonts w:ascii="Arial" w:eastAsia="Times New Roman" w:hAnsi="Arial" w:cs="Arial"/>
          <w:b/>
          <w:sz w:val="28"/>
          <w:szCs w:val="28"/>
        </w:rPr>
        <w:t>е</w:t>
      </w:r>
      <w:r w:rsidR="0034403D" w:rsidRPr="00D33ACE">
        <w:rPr>
          <w:rFonts w:ascii="Arial" w:eastAsia="Times New Roman" w:hAnsi="Arial" w:cs="Arial"/>
          <w:b/>
          <w:sz w:val="28"/>
          <w:szCs w:val="28"/>
        </w:rPr>
        <w:t xml:space="preserve"> источник</w:t>
      </w:r>
      <w:r w:rsidR="00F9576C">
        <w:rPr>
          <w:rFonts w:ascii="Arial" w:eastAsia="Times New Roman" w:hAnsi="Arial" w:cs="Arial"/>
          <w:b/>
          <w:sz w:val="28"/>
          <w:szCs w:val="28"/>
        </w:rPr>
        <w:t>и</w:t>
      </w:r>
      <w:r w:rsidR="0034403D" w:rsidRPr="00D33ACE">
        <w:rPr>
          <w:rFonts w:ascii="Arial" w:eastAsia="Times New Roman" w:hAnsi="Arial" w:cs="Arial"/>
          <w:b/>
          <w:sz w:val="28"/>
          <w:szCs w:val="28"/>
        </w:rPr>
        <w:t xml:space="preserve"> дохода Государственного бюджета</w:t>
      </w:r>
      <w:r w:rsidR="00200EC5" w:rsidRPr="00D33ACE">
        <w:rPr>
          <w:rFonts w:ascii="Arial" w:eastAsia="Times New Roman" w:hAnsi="Arial" w:cs="Arial"/>
          <w:sz w:val="28"/>
          <w:szCs w:val="28"/>
        </w:rPr>
        <w:t xml:space="preserve"> </w:t>
      </w:r>
      <w:r w:rsidR="00200EC5" w:rsidRPr="00E01085">
        <w:rPr>
          <w:rFonts w:ascii="Arial" w:eastAsia="Times New Roman" w:hAnsi="Arial" w:cs="Arial"/>
          <w:sz w:val="28"/>
          <w:szCs w:val="28"/>
        </w:rPr>
        <w:t>страны</w:t>
      </w:r>
      <w:r w:rsidR="00E7585B" w:rsidRPr="00E01085">
        <w:rPr>
          <w:rFonts w:ascii="Arial" w:eastAsia="Times New Roman" w:hAnsi="Arial" w:cs="Arial"/>
          <w:sz w:val="28"/>
          <w:szCs w:val="28"/>
        </w:rPr>
        <w:t>, которые могут быть направлены на различные социальные цели</w:t>
      </w:r>
      <w:r w:rsidR="00200EC5" w:rsidRPr="00E01085">
        <w:rPr>
          <w:rFonts w:ascii="Arial" w:eastAsia="Times New Roman" w:hAnsi="Arial" w:cs="Arial"/>
          <w:sz w:val="28"/>
          <w:szCs w:val="28"/>
        </w:rPr>
        <w:t>.</w:t>
      </w:r>
    </w:p>
    <w:p w14:paraId="5D77EAD1" w14:textId="77777777" w:rsidR="00200EC5" w:rsidRPr="00D33ACE" w:rsidRDefault="00200EC5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43505B96" w14:textId="0B07673E" w:rsidR="003527DC" w:rsidRPr="00D33ACE" w:rsidRDefault="003527DC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007A6201" w14:textId="77777777" w:rsidR="003527DC" w:rsidRPr="00D33ACE" w:rsidRDefault="003527DC" w:rsidP="003D5E84">
      <w:pPr>
        <w:widowControl w:val="0"/>
        <w:spacing w:before="80" w:after="0" w:line="264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sectPr w:rsidR="003527DC" w:rsidRPr="00D33ACE" w:rsidSect="00D51DA6">
      <w:headerReference w:type="default" r:id="rId6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088A" w14:textId="77777777" w:rsidR="00D51DA6" w:rsidRDefault="00D51DA6" w:rsidP="00D51DA6">
      <w:pPr>
        <w:spacing w:after="0" w:line="240" w:lineRule="auto"/>
      </w:pPr>
      <w:r>
        <w:separator/>
      </w:r>
    </w:p>
  </w:endnote>
  <w:endnote w:type="continuationSeparator" w:id="0">
    <w:p w14:paraId="2585BA9E" w14:textId="77777777" w:rsidR="00D51DA6" w:rsidRDefault="00D51DA6" w:rsidP="00D5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1FFE" w14:textId="77777777" w:rsidR="00D51DA6" w:rsidRDefault="00D51DA6" w:rsidP="00D51DA6">
      <w:pPr>
        <w:spacing w:after="0" w:line="240" w:lineRule="auto"/>
      </w:pPr>
      <w:r>
        <w:separator/>
      </w:r>
    </w:p>
  </w:footnote>
  <w:footnote w:type="continuationSeparator" w:id="0">
    <w:p w14:paraId="04B119A0" w14:textId="77777777" w:rsidR="00D51DA6" w:rsidRDefault="00D51DA6" w:rsidP="00D5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65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852D08" w14:textId="5496AFE3" w:rsidR="00D51DA6" w:rsidRPr="00D51DA6" w:rsidRDefault="00D51DA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1D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1D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1D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1B1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1D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1D5EA0" w14:textId="77777777" w:rsidR="00D51DA6" w:rsidRDefault="00D51D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B9"/>
    <w:rsid w:val="0000194D"/>
    <w:rsid w:val="000151F7"/>
    <w:rsid w:val="00016CE5"/>
    <w:rsid w:val="00020F13"/>
    <w:rsid w:val="00021DCA"/>
    <w:rsid w:val="000344B8"/>
    <w:rsid w:val="00056C6F"/>
    <w:rsid w:val="00075B59"/>
    <w:rsid w:val="00076E44"/>
    <w:rsid w:val="00086057"/>
    <w:rsid w:val="000912EF"/>
    <w:rsid w:val="000A04CE"/>
    <w:rsid w:val="000B18DD"/>
    <w:rsid w:val="000B2CA9"/>
    <w:rsid w:val="000B33BE"/>
    <w:rsid w:val="000B7A61"/>
    <w:rsid w:val="000B7B3E"/>
    <w:rsid w:val="000D1914"/>
    <w:rsid w:val="000E407A"/>
    <w:rsid w:val="000E4353"/>
    <w:rsid w:val="00114173"/>
    <w:rsid w:val="001270D0"/>
    <w:rsid w:val="0013210F"/>
    <w:rsid w:val="0014479F"/>
    <w:rsid w:val="00145BC8"/>
    <w:rsid w:val="00160BCC"/>
    <w:rsid w:val="001701C2"/>
    <w:rsid w:val="0017404B"/>
    <w:rsid w:val="00180976"/>
    <w:rsid w:val="001926E0"/>
    <w:rsid w:val="00196CF3"/>
    <w:rsid w:val="001A6D5A"/>
    <w:rsid w:val="001B4876"/>
    <w:rsid w:val="001C3A38"/>
    <w:rsid w:val="001C4804"/>
    <w:rsid w:val="001D3D84"/>
    <w:rsid w:val="001E5C42"/>
    <w:rsid w:val="00200EC5"/>
    <w:rsid w:val="00223F83"/>
    <w:rsid w:val="00224AD9"/>
    <w:rsid w:val="00232C7D"/>
    <w:rsid w:val="002402A0"/>
    <w:rsid w:val="00244581"/>
    <w:rsid w:val="00251776"/>
    <w:rsid w:val="00256C2F"/>
    <w:rsid w:val="00274576"/>
    <w:rsid w:val="00274803"/>
    <w:rsid w:val="0027525C"/>
    <w:rsid w:val="002A6DE6"/>
    <w:rsid w:val="002B4CBC"/>
    <w:rsid w:val="002C1B46"/>
    <w:rsid w:val="002D3612"/>
    <w:rsid w:val="002D5BC0"/>
    <w:rsid w:val="002E1038"/>
    <w:rsid w:val="002E62C2"/>
    <w:rsid w:val="00300741"/>
    <w:rsid w:val="003160BA"/>
    <w:rsid w:val="003227B2"/>
    <w:rsid w:val="003230BF"/>
    <w:rsid w:val="00325DE2"/>
    <w:rsid w:val="00327C53"/>
    <w:rsid w:val="00341419"/>
    <w:rsid w:val="003418A2"/>
    <w:rsid w:val="0034403D"/>
    <w:rsid w:val="00347279"/>
    <w:rsid w:val="00347756"/>
    <w:rsid w:val="003527DC"/>
    <w:rsid w:val="00354A68"/>
    <w:rsid w:val="0036006F"/>
    <w:rsid w:val="0036431F"/>
    <w:rsid w:val="003658B9"/>
    <w:rsid w:val="00365B07"/>
    <w:rsid w:val="00374EE5"/>
    <w:rsid w:val="003A31D5"/>
    <w:rsid w:val="003A53A0"/>
    <w:rsid w:val="003B2497"/>
    <w:rsid w:val="003B32F1"/>
    <w:rsid w:val="003C19BE"/>
    <w:rsid w:val="003C39F8"/>
    <w:rsid w:val="003D10CF"/>
    <w:rsid w:val="003D1209"/>
    <w:rsid w:val="003D2EB7"/>
    <w:rsid w:val="003D4690"/>
    <w:rsid w:val="003D5E84"/>
    <w:rsid w:val="003E1DD1"/>
    <w:rsid w:val="003E53E6"/>
    <w:rsid w:val="003F0283"/>
    <w:rsid w:val="003F47EF"/>
    <w:rsid w:val="0040338F"/>
    <w:rsid w:val="00406591"/>
    <w:rsid w:val="00411415"/>
    <w:rsid w:val="00443126"/>
    <w:rsid w:val="0045294D"/>
    <w:rsid w:val="004764F9"/>
    <w:rsid w:val="00491178"/>
    <w:rsid w:val="00496943"/>
    <w:rsid w:val="004A384B"/>
    <w:rsid w:val="004A453E"/>
    <w:rsid w:val="004A699D"/>
    <w:rsid w:val="004B0F7D"/>
    <w:rsid w:val="004B77B0"/>
    <w:rsid w:val="004D5785"/>
    <w:rsid w:val="004E4762"/>
    <w:rsid w:val="00500200"/>
    <w:rsid w:val="00505D4C"/>
    <w:rsid w:val="0053375D"/>
    <w:rsid w:val="00542E44"/>
    <w:rsid w:val="00573F1C"/>
    <w:rsid w:val="005846EA"/>
    <w:rsid w:val="00585499"/>
    <w:rsid w:val="005A6AB4"/>
    <w:rsid w:val="005B4C91"/>
    <w:rsid w:val="005F4232"/>
    <w:rsid w:val="005F4983"/>
    <w:rsid w:val="00603602"/>
    <w:rsid w:val="00606A30"/>
    <w:rsid w:val="00631E60"/>
    <w:rsid w:val="00640154"/>
    <w:rsid w:val="006404CC"/>
    <w:rsid w:val="006432BE"/>
    <w:rsid w:val="006648DF"/>
    <w:rsid w:val="00667DD4"/>
    <w:rsid w:val="00675255"/>
    <w:rsid w:val="00680445"/>
    <w:rsid w:val="00687FF8"/>
    <w:rsid w:val="006A0F01"/>
    <w:rsid w:val="006B4AAA"/>
    <w:rsid w:val="006C051C"/>
    <w:rsid w:val="006C419B"/>
    <w:rsid w:val="006C4516"/>
    <w:rsid w:val="006C6345"/>
    <w:rsid w:val="006C7213"/>
    <w:rsid w:val="00701283"/>
    <w:rsid w:val="00705508"/>
    <w:rsid w:val="00722717"/>
    <w:rsid w:val="007261DE"/>
    <w:rsid w:val="00732AB9"/>
    <w:rsid w:val="0073369E"/>
    <w:rsid w:val="00741195"/>
    <w:rsid w:val="00744E69"/>
    <w:rsid w:val="00750825"/>
    <w:rsid w:val="0075784D"/>
    <w:rsid w:val="007607F7"/>
    <w:rsid w:val="007670EF"/>
    <w:rsid w:val="00770B22"/>
    <w:rsid w:val="00775125"/>
    <w:rsid w:val="00784C6D"/>
    <w:rsid w:val="007A3387"/>
    <w:rsid w:val="007A4272"/>
    <w:rsid w:val="007C3C05"/>
    <w:rsid w:val="007D6A0D"/>
    <w:rsid w:val="007E27A7"/>
    <w:rsid w:val="007E4BDE"/>
    <w:rsid w:val="007E55C5"/>
    <w:rsid w:val="007E5B7D"/>
    <w:rsid w:val="007E6BA0"/>
    <w:rsid w:val="007E6FEA"/>
    <w:rsid w:val="007F04A8"/>
    <w:rsid w:val="007F13F9"/>
    <w:rsid w:val="007F1585"/>
    <w:rsid w:val="00800A72"/>
    <w:rsid w:val="0082423B"/>
    <w:rsid w:val="00830729"/>
    <w:rsid w:val="00833816"/>
    <w:rsid w:val="00834B62"/>
    <w:rsid w:val="00835EA2"/>
    <w:rsid w:val="0083735D"/>
    <w:rsid w:val="00840828"/>
    <w:rsid w:val="0084564D"/>
    <w:rsid w:val="00851A3E"/>
    <w:rsid w:val="00852B83"/>
    <w:rsid w:val="00865CD0"/>
    <w:rsid w:val="00875433"/>
    <w:rsid w:val="00880989"/>
    <w:rsid w:val="0088165C"/>
    <w:rsid w:val="008906BD"/>
    <w:rsid w:val="008A2CBD"/>
    <w:rsid w:val="008A6691"/>
    <w:rsid w:val="008A6B2E"/>
    <w:rsid w:val="008E074D"/>
    <w:rsid w:val="008E215A"/>
    <w:rsid w:val="008E60E3"/>
    <w:rsid w:val="008E7CBD"/>
    <w:rsid w:val="008F456C"/>
    <w:rsid w:val="008F5E12"/>
    <w:rsid w:val="008F7253"/>
    <w:rsid w:val="00900146"/>
    <w:rsid w:val="009003D6"/>
    <w:rsid w:val="009134A1"/>
    <w:rsid w:val="00924E44"/>
    <w:rsid w:val="00934C8F"/>
    <w:rsid w:val="0093597D"/>
    <w:rsid w:val="00942EFF"/>
    <w:rsid w:val="00951440"/>
    <w:rsid w:val="00955821"/>
    <w:rsid w:val="0097159A"/>
    <w:rsid w:val="009716BE"/>
    <w:rsid w:val="00987F21"/>
    <w:rsid w:val="009A5DBD"/>
    <w:rsid w:val="009B4245"/>
    <w:rsid w:val="009D1279"/>
    <w:rsid w:val="00A023FE"/>
    <w:rsid w:val="00A25379"/>
    <w:rsid w:val="00A35D16"/>
    <w:rsid w:val="00A409F5"/>
    <w:rsid w:val="00A4445D"/>
    <w:rsid w:val="00A56149"/>
    <w:rsid w:val="00A70BEF"/>
    <w:rsid w:val="00A76F35"/>
    <w:rsid w:val="00A96B04"/>
    <w:rsid w:val="00AA31D6"/>
    <w:rsid w:val="00AB3230"/>
    <w:rsid w:val="00AC361C"/>
    <w:rsid w:val="00AC54A6"/>
    <w:rsid w:val="00AD62C0"/>
    <w:rsid w:val="00AD6918"/>
    <w:rsid w:val="00AE6F62"/>
    <w:rsid w:val="00AF21DD"/>
    <w:rsid w:val="00B05D4E"/>
    <w:rsid w:val="00B135D8"/>
    <w:rsid w:val="00B14BAE"/>
    <w:rsid w:val="00B323AB"/>
    <w:rsid w:val="00B34C7F"/>
    <w:rsid w:val="00B36EDA"/>
    <w:rsid w:val="00B379F9"/>
    <w:rsid w:val="00B428BA"/>
    <w:rsid w:val="00B60246"/>
    <w:rsid w:val="00B702DC"/>
    <w:rsid w:val="00B755D5"/>
    <w:rsid w:val="00B92938"/>
    <w:rsid w:val="00B93685"/>
    <w:rsid w:val="00B968E2"/>
    <w:rsid w:val="00BA0AF2"/>
    <w:rsid w:val="00BA377F"/>
    <w:rsid w:val="00BB31DF"/>
    <w:rsid w:val="00BD1CEB"/>
    <w:rsid w:val="00BD303B"/>
    <w:rsid w:val="00C00B33"/>
    <w:rsid w:val="00C11DE3"/>
    <w:rsid w:val="00C24AAF"/>
    <w:rsid w:val="00C44437"/>
    <w:rsid w:val="00C55041"/>
    <w:rsid w:val="00C6732E"/>
    <w:rsid w:val="00C72A70"/>
    <w:rsid w:val="00C80188"/>
    <w:rsid w:val="00C954D5"/>
    <w:rsid w:val="00CA288D"/>
    <w:rsid w:val="00CA3B17"/>
    <w:rsid w:val="00CA4B4F"/>
    <w:rsid w:val="00CB519C"/>
    <w:rsid w:val="00CC511F"/>
    <w:rsid w:val="00CC6FA0"/>
    <w:rsid w:val="00CD5F4B"/>
    <w:rsid w:val="00CE2D5E"/>
    <w:rsid w:val="00CE7B83"/>
    <w:rsid w:val="00CF19FB"/>
    <w:rsid w:val="00CF362C"/>
    <w:rsid w:val="00D035FC"/>
    <w:rsid w:val="00D24A73"/>
    <w:rsid w:val="00D33ACE"/>
    <w:rsid w:val="00D37C8D"/>
    <w:rsid w:val="00D42551"/>
    <w:rsid w:val="00D43E73"/>
    <w:rsid w:val="00D51DA6"/>
    <w:rsid w:val="00D60EEE"/>
    <w:rsid w:val="00D77117"/>
    <w:rsid w:val="00D840D0"/>
    <w:rsid w:val="00D90234"/>
    <w:rsid w:val="00D95DA3"/>
    <w:rsid w:val="00DB7C6D"/>
    <w:rsid w:val="00DC35B3"/>
    <w:rsid w:val="00DF2F33"/>
    <w:rsid w:val="00DF42D1"/>
    <w:rsid w:val="00DF6477"/>
    <w:rsid w:val="00DF730F"/>
    <w:rsid w:val="00DF74B1"/>
    <w:rsid w:val="00E01085"/>
    <w:rsid w:val="00E109C5"/>
    <w:rsid w:val="00E320E2"/>
    <w:rsid w:val="00E57CEF"/>
    <w:rsid w:val="00E71ADE"/>
    <w:rsid w:val="00E73760"/>
    <w:rsid w:val="00E73FBB"/>
    <w:rsid w:val="00E7585B"/>
    <w:rsid w:val="00E83026"/>
    <w:rsid w:val="00E8772D"/>
    <w:rsid w:val="00E93E32"/>
    <w:rsid w:val="00EA0D40"/>
    <w:rsid w:val="00EA6C54"/>
    <w:rsid w:val="00EC0234"/>
    <w:rsid w:val="00EC4DE8"/>
    <w:rsid w:val="00ED1EC5"/>
    <w:rsid w:val="00ED5E18"/>
    <w:rsid w:val="00EE6134"/>
    <w:rsid w:val="00EE638D"/>
    <w:rsid w:val="00F016CE"/>
    <w:rsid w:val="00F02F05"/>
    <w:rsid w:val="00F05CF9"/>
    <w:rsid w:val="00F16D43"/>
    <w:rsid w:val="00F208BC"/>
    <w:rsid w:val="00F277F7"/>
    <w:rsid w:val="00F303EA"/>
    <w:rsid w:val="00F3318A"/>
    <w:rsid w:val="00F51375"/>
    <w:rsid w:val="00F81863"/>
    <w:rsid w:val="00F822D8"/>
    <w:rsid w:val="00F84DCF"/>
    <w:rsid w:val="00F87BB2"/>
    <w:rsid w:val="00F9576C"/>
    <w:rsid w:val="00FA2693"/>
    <w:rsid w:val="00FA67F8"/>
    <w:rsid w:val="00FA6965"/>
    <w:rsid w:val="00FC1B1D"/>
    <w:rsid w:val="00FE069A"/>
    <w:rsid w:val="00FE44D0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F44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D5E"/>
    <w:rPr>
      <w:rFonts w:ascii="Segoe UI" w:hAnsi="Segoe UI" w:cs="Segoe UI"/>
      <w:sz w:val="18"/>
      <w:szCs w:val="18"/>
    </w:rPr>
  </w:style>
  <w:style w:type="character" w:customStyle="1" w:styleId="showcontext">
    <w:name w:val="show_context"/>
    <w:basedOn w:val="a0"/>
    <w:rsid w:val="009D1279"/>
  </w:style>
  <w:style w:type="paragraph" w:styleId="a5">
    <w:name w:val="header"/>
    <w:basedOn w:val="a"/>
    <w:link w:val="a6"/>
    <w:uiPriority w:val="99"/>
    <w:unhideWhenUsed/>
    <w:rsid w:val="00D5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DA6"/>
  </w:style>
  <w:style w:type="paragraph" w:styleId="a7">
    <w:name w:val="footer"/>
    <w:basedOn w:val="a"/>
    <w:link w:val="a8"/>
    <w:uiPriority w:val="99"/>
    <w:unhideWhenUsed/>
    <w:rsid w:val="00D5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6508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2024-04-26T15:12:00Z</dcterms:created>
  <dcterms:modified xsi:type="dcterms:W3CDTF">2024-04-26T15:12:00Z</dcterms:modified>
</cp:coreProperties>
</file>